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Romsey Rugby Club Doubles Darts Championship – Event &amp; Operating Plan</w:t>
      </w:r>
    </w:p>
    <w:p>
      <w:r>
        <w:rPr>
          <w:b w:val="0"/>
          <w:sz w:val="20"/>
        </w:rPr>
        <w:t>Committee edition  |  Version 1.0  |  12 October 2026</w:t>
      </w:r>
    </w:p>
    <w:p>
      <w:r>
        <w:rPr>
          <w:b w:val="0"/>
        </w:rPr>
        <w:t>A Friday evening doubles competition and club fundraiser, open to members, parents, coaches, supporters, sponsors, friends and non-members. This plan gives the committee the decisions, delivery arrangements and reusable forms needed to launch and run the championship.</w:t>
      </w:r>
    </w:p>
    <w:p>
      <w:pPr>
        <w:pStyle w:val="Heading2"/>
      </w:pPr>
      <w:r>
        <w:t>Event basis</w:t>
      </w:r>
    </w:p>
    <w:p>
      <w:pPr>
        <w:ind w:left="170" w:hanging="170"/>
      </w:pPr>
      <w:r>
        <w:rPr>
          <w:b w:val="0"/>
        </w:rPr>
        <w:t>•  £20 per two-player team. 50% of the entry pot goes to Romsey Rugby Club. The remaining 50% is the prize fund: 75% to the winning team and 25% to the runners-up team.</w:t>
      </w:r>
    </w:p>
    <w:p>
      <w:pPr>
        <w:ind w:left="170" w:hanging="170"/>
      </w:pPr>
      <w:r>
        <w:rPr>
          <w:b w:val="0"/>
        </w:rPr>
        <w:t>•  Romsey Rugby Club hosts allocated Friday pool nights, followed by knockout rounds. Cocky Anchor bar and Charlie’s at Romsey Rugby Club are open; spectators are welcome.</w:t>
      </w:r>
    </w:p>
    <w:p>
      <w:pPr>
        <w:ind w:left="170" w:hanging="170"/>
      </w:pPr>
      <w:r>
        <w:rPr>
          <w:b w:val="0"/>
        </w:rPr>
        <w:t>•  Target up to 32 teams, ideally in pools of four. The top two qualify wherever the selected structure permits.</w:t>
      </w:r>
    </w:p>
    <w:p>
      <w:r>
        <w:rPr>
          <w:b/>
        </w:rPr>
        <w:t>Planning basis: the club has one dartboard. One complete pool is allocated to each Friday, 7pm–10pm. A four-team pool has six matches and each team plays three; a three-team pool has three matches and each team plays two.</w:t>
      </w:r>
    </w:p>
    <w:p>
      <w:pPr>
        <w:pStyle w:val="Heading2"/>
      </w:pPr>
      <w:r>
        <w:t>Decisions before launch</w:t>
      </w:r>
    </w:p>
    <w:p>
      <w:r>
        <w:rPr>
          <w:b w:val="0"/>
        </w:rPr>
        <w:t>Confirm the supported entry cap, all playing dates and a reserve date; appoint the organiser and duty team; agree the under-18 policy; confirm public access, bar permissions, food service and insurance; approve the cost budget and published rules. Section 14 provides the implementation checklist.</w:t>
      </w:r>
    </w:p>
    <w:p>
      <w:pPr>
        <w:pStyle w:val="Heading2"/>
      </w:pPr>
      <w:r>
        <w:t>Using this plan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134"/>
        <w:gridCol w:w="7370"/>
        <w:gridCol w:w="1247"/>
      </w:tblGrid>
      <w:tr>
        <w:trPr>
          <w:cantSplit/>
          <w:tblHeader/>
        </w:trPr>
        <w:tc>
          <w:tcPr>
            <w:tcW w:type="dxa" w:w="1134"/>
            <w:vAlign w:val="center"/>
            <w:shd w:fill="23384D"/>
            <w:tcMar>
              <w:top w:w="80" w:type="dxa"/>
              <w:bottom w:w="80" w:type="dxa"/>
              <w:left w:w="95" w:type="dxa"/>
              <w:right w:w="95" w:type="dxa"/>
            </w:tcMar>
          </w:tcPr>
          <w:p>
            <w:pPr>
              <w:spacing w:after="20" w:line="247" w:lineRule="auto"/>
              <w:jc w:val="center"/>
            </w:pPr>
            <w:r>
              <w:rPr>
                <w:b/>
                <w:color w:val="FFFFFF"/>
                <w:sz w:val="19"/>
              </w:rPr>
              <w:t>Sections</w:t>
            </w:r>
          </w:p>
        </w:tc>
        <w:tc>
          <w:tcPr>
            <w:tcW w:type="dxa" w:w="7370"/>
            <w:vAlign w:val="center"/>
            <w:shd w:fill="23384D"/>
            <w:tcMar>
              <w:top w:w="80" w:type="dxa"/>
              <w:bottom w:w="80" w:type="dxa"/>
              <w:left w:w="95" w:type="dxa"/>
              <w:right w:w="95" w:type="dxa"/>
            </w:tcMar>
          </w:tcPr>
          <w:p>
            <w:pPr>
              <w:spacing w:after="20" w:line="247" w:lineRule="auto"/>
            </w:pPr>
            <w:r>
              <w:rPr>
                <w:b/>
                <w:color w:val="FFFFFF"/>
                <w:sz w:val="19"/>
              </w:rPr>
              <w:t>Purpose</w:t>
            </w:r>
          </w:p>
        </w:tc>
        <w:tc>
          <w:tcPr>
            <w:tcW w:type="dxa" w:w="1247"/>
            <w:vAlign w:val="center"/>
            <w:shd w:fill="23384D"/>
            <w:tcMar>
              <w:top w:w="80" w:type="dxa"/>
              <w:bottom w:w="80" w:type="dxa"/>
              <w:left w:w="95" w:type="dxa"/>
              <w:right w:w="95" w:type="dxa"/>
            </w:tcMar>
          </w:tcPr>
          <w:p>
            <w:pPr>
              <w:spacing w:after="20" w:line="247" w:lineRule="auto"/>
            </w:pPr>
            <w:r>
              <w:rPr>
                <w:b/>
                <w:color w:val="FFFFFF"/>
                <w:sz w:val="19"/>
              </w:rPr>
              <w:t>Pages</w:t>
            </w:r>
          </w:p>
        </w:tc>
      </w:tr>
      <w:tr>
        <w:trPr>
          <w:cantSplit/>
        </w:trPr>
        <w:tc>
          <w:tcPr>
            <w:tcW w:type="dxa" w:w="1134"/>
            <w:vAlign w:val="center"/>
            <w:shd w:fill="FFFFFF"/>
            <w:tcMar>
              <w:top w:w="80" w:type="dxa"/>
              <w:bottom w:w="80" w:type="dxa"/>
              <w:left w:w="95" w:type="dxa"/>
              <w:right w:w="95" w:type="dxa"/>
            </w:tcMar>
          </w:tcPr>
          <w:p>
            <w:pPr>
              <w:spacing w:after="20" w:line="247" w:lineRule="auto"/>
              <w:jc w:val="center"/>
            </w:pPr>
            <w:r>
              <w:rPr>
                <w:b w:val="0"/>
                <w:color w:val="000000"/>
                <w:sz w:val="19"/>
              </w:rPr>
              <w:t>1–3</w:t>
            </w:r>
          </w:p>
        </w:tc>
        <w:tc>
          <w:tcPr>
            <w:tcW w:type="dxa" w:w="7370"/>
            <w:vAlign w:val="center"/>
            <w:shd w:fill="FFFFFF"/>
            <w:tcMar>
              <w:top w:w="80" w:type="dxa"/>
              <w:bottom w:w="80" w:type="dxa"/>
              <w:left w:w="95" w:type="dxa"/>
              <w:right w:w="95" w:type="dxa"/>
            </w:tcMar>
          </w:tcPr>
          <w:p>
            <w:pPr>
              <w:spacing w:after="20" w:line="247" w:lineRule="auto"/>
            </w:pPr>
            <w:r>
              <w:rPr>
                <w:b w:val="0"/>
                <w:color w:val="000000"/>
                <w:sz w:val="19"/>
              </w:rPr>
              <w:t>Objectives, formats and Friday schedules</w:t>
            </w:r>
          </w:p>
        </w:tc>
        <w:tc>
          <w:tcPr>
            <w:tcW w:type="dxa" w:w="1247"/>
            <w:vAlign w:val="center"/>
            <w:shd w:fill="FFFFFF"/>
            <w:tcMar>
              <w:top w:w="80" w:type="dxa"/>
              <w:bottom w:w="80" w:type="dxa"/>
              <w:left w:w="95" w:type="dxa"/>
              <w:right w:w="95" w:type="dxa"/>
            </w:tcMar>
          </w:tcPr>
          <w:p>
            <w:pPr>
              <w:spacing w:after="20" w:line="247" w:lineRule="auto"/>
            </w:pPr>
            <w:r>
              <w:rPr>
                <w:b w:val="0"/>
                <w:color w:val="000000"/>
                <w:sz w:val="19"/>
              </w:rPr>
              <w:t>2–4</w:t>
            </w:r>
          </w:p>
        </w:tc>
      </w:tr>
      <w:tr>
        <w:trPr>
          <w:cantSplit/>
        </w:trPr>
        <w:tc>
          <w:tcPr>
            <w:tcW w:type="dxa" w:w="1134"/>
            <w:vAlign w:val="center"/>
            <w:shd w:fill="F2F5F7"/>
            <w:tcMar>
              <w:top w:w="80" w:type="dxa"/>
              <w:bottom w:w="80" w:type="dxa"/>
              <w:left w:w="95" w:type="dxa"/>
              <w:right w:w="95" w:type="dxa"/>
            </w:tcMar>
          </w:tcPr>
          <w:p>
            <w:pPr>
              <w:spacing w:after="20" w:line="247" w:lineRule="auto"/>
              <w:jc w:val="center"/>
            </w:pPr>
            <w:r>
              <w:rPr>
                <w:b w:val="0"/>
                <w:color w:val="000000"/>
                <w:sz w:val="19"/>
              </w:rPr>
              <w:t>4–6</w:t>
            </w:r>
          </w:p>
        </w:tc>
        <w:tc>
          <w:tcPr>
            <w:tcW w:type="dxa" w:w="7370"/>
            <w:vAlign w:val="center"/>
            <w:shd w:fill="F2F5F7"/>
            <w:tcMar>
              <w:top w:w="80" w:type="dxa"/>
              <w:bottom w:w="80" w:type="dxa"/>
              <w:left w:w="95" w:type="dxa"/>
              <w:right w:w="95" w:type="dxa"/>
            </w:tcMar>
          </w:tcPr>
          <w:p>
            <w:pPr>
              <w:spacing w:after="20" w:line="247" w:lineRule="auto"/>
            </w:pPr>
            <w:r>
              <w:rPr>
                <w:b w:val="0"/>
                <w:color w:val="000000"/>
                <w:sz w:val="19"/>
              </w:rPr>
              <w:t>Venue, people, registration and draw</w:t>
            </w:r>
          </w:p>
        </w:tc>
        <w:tc>
          <w:tcPr>
            <w:tcW w:type="dxa" w:w="1247"/>
            <w:vAlign w:val="center"/>
            <w:shd w:fill="F2F5F7"/>
            <w:tcMar>
              <w:top w:w="80" w:type="dxa"/>
              <w:bottom w:w="80" w:type="dxa"/>
              <w:left w:w="95" w:type="dxa"/>
              <w:right w:w="95" w:type="dxa"/>
            </w:tcMar>
          </w:tcPr>
          <w:p>
            <w:pPr>
              <w:spacing w:after="20" w:line="247" w:lineRule="auto"/>
            </w:pPr>
            <w:r>
              <w:rPr>
                <w:b w:val="0"/>
                <w:color w:val="000000"/>
                <w:sz w:val="19"/>
              </w:rPr>
              <w:t>5–7</w:t>
            </w:r>
          </w:p>
        </w:tc>
      </w:tr>
      <w:tr>
        <w:trPr>
          <w:cantSplit/>
        </w:trPr>
        <w:tc>
          <w:tcPr>
            <w:tcW w:type="dxa" w:w="1134"/>
            <w:vAlign w:val="center"/>
            <w:shd w:fill="FFFFFF"/>
            <w:tcMar>
              <w:top w:w="80" w:type="dxa"/>
              <w:bottom w:w="80" w:type="dxa"/>
              <w:left w:w="95" w:type="dxa"/>
              <w:right w:w="95" w:type="dxa"/>
            </w:tcMar>
          </w:tcPr>
          <w:p>
            <w:pPr>
              <w:spacing w:after="20" w:line="247" w:lineRule="auto"/>
              <w:jc w:val="center"/>
            </w:pPr>
            <w:r>
              <w:rPr>
                <w:b w:val="0"/>
                <w:color w:val="000000"/>
                <w:sz w:val="19"/>
              </w:rPr>
              <w:t>7–10</w:t>
            </w:r>
          </w:p>
        </w:tc>
        <w:tc>
          <w:tcPr>
            <w:tcW w:type="dxa" w:w="7370"/>
            <w:vAlign w:val="center"/>
            <w:shd w:fill="FFFFFF"/>
            <w:tcMar>
              <w:top w:w="80" w:type="dxa"/>
              <w:bottom w:w="80" w:type="dxa"/>
              <w:left w:w="95" w:type="dxa"/>
              <w:right w:w="95" w:type="dxa"/>
            </w:tcMar>
          </w:tcPr>
          <w:p>
            <w:pPr>
              <w:spacing w:after="20" w:line="247" w:lineRule="auto"/>
            </w:pPr>
            <w:r>
              <w:rPr>
                <w:b w:val="0"/>
                <w:color w:val="000000"/>
                <w:sz w:val="19"/>
              </w:rPr>
              <w:t>Rules, results, hospitality, safety and contingencies</w:t>
            </w:r>
          </w:p>
        </w:tc>
        <w:tc>
          <w:tcPr>
            <w:tcW w:type="dxa" w:w="1247"/>
            <w:vAlign w:val="center"/>
            <w:shd w:fill="FFFFFF"/>
            <w:tcMar>
              <w:top w:w="80" w:type="dxa"/>
              <w:bottom w:w="80" w:type="dxa"/>
              <w:left w:w="95" w:type="dxa"/>
              <w:right w:w="95" w:type="dxa"/>
            </w:tcMar>
          </w:tcPr>
          <w:p>
            <w:pPr>
              <w:spacing w:after="20" w:line="247" w:lineRule="auto"/>
            </w:pPr>
            <w:r>
              <w:rPr>
                <w:b w:val="0"/>
                <w:color w:val="000000"/>
                <w:sz w:val="19"/>
              </w:rPr>
              <w:t>8–11</w:t>
            </w:r>
          </w:p>
        </w:tc>
      </w:tr>
      <w:tr>
        <w:trPr>
          <w:cantSplit/>
        </w:trPr>
        <w:tc>
          <w:tcPr>
            <w:tcW w:type="dxa" w:w="1134"/>
            <w:vAlign w:val="center"/>
            <w:shd w:fill="F2F5F7"/>
            <w:tcMar>
              <w:top w:w="80" w:type="dxa"/>
              <w:bottom w:w="80" w:type="dxa"/>
              <w:left w:w="95" w:type="dxa"/>
              <w:right w:w="95" w:type="dxa"/>
            </w:tcMar>
          </w:tcPr>
          <w:p>
            <w:pPr>
              <w:spacing w:after="20" w:line="247" w:lineRule="auto"/>
              <w:jc w:val="center"/>
            </w:pPr>
            <w:r>
              <w:rPr>
                <w:b w:val="0"/>
                <w:color w:val="000000"/>
                <w:sz w:val="19"/>
              </w:rPr>
              <w:t>11–14</w:t>
            </w:r>
          </w:p>
        </w:tc>
        <w:tc>
          <w:tcPr>
            <w:tcW w:type="dxa" w:w="7370"/>
            <w:vAlign w:val="center"/>
            <w:shd w:fill="F2F5F7"/>
            <w:tcMar>
              <w:top w:w="80" w:type="dxa"/>
              <w:bottom w:w="80" w:type="dxa"/>
              <w:left w:w="95" w:type="dxa"/>
              <w:right w:w="95" w:type="dxa"/>
            </w:tcMar>
          </w:tcPr>
          <w:p>
            <w:pPr>
              <w:spacing w:after="20" w:line="247" w:lineRule="auto"/>
            </w:pPr>
            <w:r>
              <w:rPr>
                <w:b w:val="0"/>
                <w:color w:val="000000"/>
                <w:sz w:val="19"/>
              </w:rPr>
              <w:t>Finance, promotion, tournament app and launch checklist</w:t>
            </w:r>
          </w:p>
        </w:tc>
        <w:tc>
          <w:tcPr>
            <w:tcW w:type="dxa" w:w="1247"/>
            <w:vAlign w:val="center"/>
            <w:shd w:fill="F2F5F7"/>
            <w:tcMar>
              <w:top w:w="80" w:type="dxa"/>
              <w:bottom w:w="80" w:type="dxa"/>
              <w:left w:w="95" w:type="dxa"/>
              <w:right w:w="95" w:type="dxa"/>
            </w:tcMar>
          </w:tcPr>
          <w:p>
            <w:pPr>
              <w:spacing w:after="20" w:line="247" w:lineRule="auto"/>
            </w:pPr>
            <w:r>
              <w:rPr>
                <w:b w:val="0"/>
                <w:color w:val="000000"/>
                <w:sz w:val="19"/>
              </w:rPr>
              <w:t>12–15</w:t>
            </w:r>
          </w:p>
        </w:tc>
      </w:tr>
      <w:tr>
        <w:trPr>
          <w:cantSplit/>
        </w:trPr>
        <w:tc>
          <w:tcPr>
            <w:tcW w:type="dxa" w:w="1134"/>
            <w:vAlign w:val="center"/>
            <w:shd w:fill="FFFFFF"/>
            <w:tcMar>
              <w:top w:w="80" w:type="dxa"/>
              <w:bottom w:w="80" w:type="dxa"/>
              <w:left w:w="95" w:type="dxa"/>
              <w:right w:w="95" w:type="dxa"/>
            </w:tcMar>
          </w:tcPr>
          <w:p>
            <w:pPr>
              <w:spacing w:after="20" w:line="247" w:lineRule="auto"/>
              <w:jc w:val="center"/>
            </w:pPr>
            <w:r>
              <w:rPr>
                <w:b w:val="0"/>
                <w:color w:val="000000"/>
                <w:sz w:val="19"/>
              </w:rPr>
              <w:t>Appendices A–D</w:t>
            </w:r>
          </w:p>
        </w:tc>
        <w:tc>
          <w:tcPr>
            <w:tcW w:type="dxa" w:w="7370"/>
            <w:vAlign w:val="center"/>
            <w:shd w:fill="FFFFFF"/>
            <w:tcMar>
              <w:top w:w="80" w:type="dxa"/>
              <w:bottom w:w="80" w:type="dxa"/>
              <w:left w:w="95" w:type="dxa"/>
              <w:right w:w="95" w:type="dxa"/>
            </w:tcMar>
          </w:tcPr>
          <w:p>
            <w:pPr>
              <w:spacing w:after="20" w:line="247" w:lineRule="auto"/>
            </w:pPr>
            <w:r>
              <w:rPr>
                <w:b w:val="0"/>
                <w:color w:val="000000"/>
                <w:sz w:val="19"/>
              </w:rPr>
              <w:t>Registration, pool sheet, scorecard and bracket</w:t>
            </w:r>
          </w:p>
        </w:tc>
        <w:tc>
          <w:tcPr>
            <w:tcW w:type="dxa" w:w="1247"/>
            <w:vAlign w:val="center"/>
            <w:shd w:fill="FFFFFF"/>
            <w:tcMar>
              <w:top w:w="80" w:type="dxa"/>
              <w:bottom w:w="80" w:type="dxa"/>
              <w:left w:w="95" w:type="dxa"/>
              <w:right w:w="95" w:type="dxa"/>
            </w:tcMar>
          </w:tcPr>
          <w:p>
            <w:pPr>
              <w:spacing w:after="20" w:line="247" w:lineRule="auto"/>
            </w:pPr>
            <w:r>
              <w:rPr>
                <w:b w:val="0"/>
                <w:color w:val="000000"/>
                <w:sz w:val="19"/>
              </w:rPr>
              <w:t>16–19</w:t>
            </w:r>
          </w:p>
        </w:tc>
      </w:tr>
    </w:tbl>
    <w:p>
      <w:pPr>
        <w:spacing w:after="20"/>
      </w:pPr>
    </w:p>
    <w:p>
      <w:r>
        <w:rPr>
          <w:b w:val="0"/>
          <w:sz w:val="19"/>
        </w:rPr>
        <w:t>The event basis above is agreed. The operational policies and timings below are recommendations for committee adoption before entries open. Complete named owners, dates and contact details in the launch checklist; publish the approved version to entrants.</w:t>
      </w:r>
    </w:p>
    <w:p>
      <w:pPr>
        <w:pStyle w:val="Heading1"/>
        <w:pageBreakBefore/>
      </w:pPr>
      <w:r>
        <w:t>1 Objectives and event concept</w:t>
      </w:r>
    </w:p>
    <w:p>
      <w:pPr>
        <w:pStyle w:val="Heading2"/>
      </w:pPr>
      <w:r>
        <w:t>Purpose and measures of success</w:t>
      </w:r>
    </w:p>
    <w:p>
      <w:r>
        <w:rPr>
          <w:b w:val="0"/>
        </w:rPr>
        <w:t>Create a friendly competition that brings people to the clubhouse over several Fridays, raises funds for the club and gives new visitors a reason to return. Doubles should welcome a mix of experience levels while retaining clear and consistent playing rules.</w:t>
      </w:r>
    </w:p>
    <w:p>
      <w:pPr>
        <w:ind w:left="170" w:hanging="170"/>
      </w:pPr>
      <w:r>
        <w:rPr>
          <w:b w:val="0"/>
        </w:rPr>
        <w:t>•  Fundraising: report the club share of entry fees, separate add-on income, actual costs and net funds raised.</w:t>
      </w:r>
    </w:p>
    <w:p>
      <w:pPr>
        <w:ind w:left="170" w:hanging="170"/>
      </w:pPr>
      <w:r>
        <w:rPr>
          <w:b w:val="0"/>
        </w:rPr>
        <w:t>•  Participation: track paid teams, members and non-members, spectators and retention between rounds.</w:t>
      </w:r>
    </w:p>
    <w:p>
      <w:pPr>
        <w:ind w:left="170" w:hanging="170"/>
      </w:pPr>
      <w:r>
        <w:rPr>
          <w:b w:val="0"/>
        </w:rPr>
        <w:t>•  Delivery: record start and finish times, completed matches, no-shows and any incidents; aim to finish play by 10pm.</w:t>
      </w:r>
    </w:p>
    <w:p>
      <w:pPr>
        <w:ind w:left="170" w:hanging="170"/>
      </w:pPr>
      <w:r>
        <w:rPr>
          <w:b w:val="0"/>
        </w:rPr>
        <w:t>•  Hospitality: review bar and food trade with their operators, volunteer workload and feedback from teams and spectators.</w:t>
      </w:r>
    </w:p>
    <w:p>
      <w:pPr>
        <w:pStyle w:val="Heading2"/>
      </w:pPr>
      <w:r>
        <w:t>What a team commits to</w:t>
      </w:r>
    </w:p>
    <w:p>
      <w:r>
        <w:rPr>
          <w:b w:val="0"/>
        </w:rPr>
        <w:t>A team consists of two named players. Each player may enter only one team. Both must be available for the allocated pool night and all published knockout dates if they qualify. Entering guarantees scheduled pool matches, subject to withdrawals and forfeits; it does not guarantee knockout progression.</w:t>
      </w:r>
    </w:p>
    <w:p>
      <w:r>
        <w:rPr>
          <w:b w:val="0"/>
        </w:rPr>
        <w:t>Teams attend only their allocated playing dates. Other evenings remain open for them to support friends, enjoy the bar and food, or volunteer. Spectator admission is recommended as free, subject to venue capacity and the adopted age policy.</w:t>
      </w:r>
    </w:p>
    <w:p>
      <w:pPr>
        <w:pStyle w:val="Heading2"/>
      </w:pPr>
      <w:r>
        <w:t>Recommended scale</w:t>
      </w:r>
    </w:p>
    <w:p>
      <w:r>
        <w:rPr>
          <w:b w:val="0"/>
        </w:rPr>
        <w:t>Launch the championship as a complete competition. The 32-team target requires eight pool Fridays and five knockout Fridays: thirteen playing evenings, plus a reserve date, using one board and separate semi-final and final evenings. If registrations close below 32, use the nearest supported complete field of 8, 12, 16 or 24 paid teams so the published competition still runs without byes.</w:t>
      </w:r>
    </w:p>
    <w:p>
      <w:pPr>
        <w:pStyle w:val="Heading2"/>
      </w:pPr>
      <w:r>
        <w:t>Committee oversight</w:t>
      </w:r>
    </w:p>
    <w:p>
      <w:r>
        <w:rPr>
          <w:b w:val="0"/>
        </w:rPr>
        <w:t>The committee appoints a tournament organiser, approves the budget and dates, and receives a short final financial and event report. The organiser maintains the published rules, fixture plan, staffing rota and decision log. The treasurer controls the entry ledger and prize fund; the venue duty manager controls safe operation and closing times.</w:t>
      </w:r>
    </w:p>
    <w:p>
      <w:r>
        <w:rPr>
          <w:b w:val="0"/>
        </w:rPr>
        <w:t>Entry income cannot be reduced by equipment or running costs before applying the agreed 50/50 split. Any cost funding, sponsor support or change to advertised conditions must be approved and communicated before it affects entrants.</w:t>
      </w:r>
    </w:p>
    <w:p>
      <w:pPr>
        <w:pStyle w:val="Heading2"/>
      </w:pPr>
      <w:r>
        <w:t>Launch information still to complete</w:t>
      </w:r>
    </w:p>
    <w:p>
      <w:r>
        <w:rPr>
          <w:b w:val="0"/>
        </w:rPr>
        <w:t>First Friday: __________  Final Friday: __________  Reserve Friday: __________</w:t>
        <w:br/>
        <w:t>Entry closing date: __________  Team cap: __________</w:t>
        <w:br/>
        <w:t>Tournament contact: __________  Registration link or form location: __________</w:t>
        <w:br/>
        <w:t>Club address and arrival information: __________</w:t>
      </w:r>
    </w:p>
    <w:p>
      <w:pPr>
        <w:pStyle w:val="Heading1"/>
        <w:pageBreakBefore/>
      </w:pPr>
      <w:r>
        <w:t>2 Competition formats by entry numbers</w:t>
      </w:r>
    </w:p>
    <w:p>
      <w:r>
        <w:rPr>
          <w:b w:val="0"/>
        </w:rPr>
        <w:t>Every pool is a round robin: each team plays every other team once. For four teams, 4 × 3 ÷ 2 = 6 matches; each team plays three. Adopt the structure before the draw and publish the qualification route alongside the pool allocations.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37"/>
        <w:gridCol w:w="1134"/>
        <w:gridCol w:w="4252"/>
        <w:gridCol w:w="1474"/>
        <w:gridCol w:w="2154"/>
      </w:tblGrid>
      <w:tr>
        <w:trPr>
          <w:cantSplit/>
          <w:tblHeader/>
        </w:trPr>
        <w:tc>
          <w:tcPr>
            <w:tcW w:type="dxa" w:w="737"/>
            <w:vAlign w:val="center"/>
            <w:shd w:fill="23384D"/>
            <w:tcMar>
              <w:top w:w="80" w:type="dxa"/>
              <w:bottom w:w="80" w:type="dxa"/>
              <w:left w:w="95" w:type="dxa"/>
              <w:right w:w="95" w:type="dxa"/>
            </w:tcMar>
          </w:tcPr>
          <w:p>
            <w:pPr>
              <w:spacing w:after="20" w:line="247" w:lineRule="auto"/>
              <w:jc w:val="center"/>
            </w:pPr>
            <w:r>
              <w:rPr>
                <w:b/>
                <w:color w:val="FFFFFF"/>
                <w:sz w:val="18"/>
              </w:rPr>
              <w:t>Teams</w:t>
            </w:r>
          </w:p>
        </w:tc>
        <w:tc>
          <w:tcPr>
            <w:tcW w:type="dxa" w:w="1134"/>
            <w:vAlign w:val="center"/>
            <w:shd w:fill="23384D"/>
            <w:tcMar>
              <w:top w:w="80" w:type="dxa"/>
              <w:bottom w:w="80" w:type="dxa"/>
              <w:left w:w="95" w:type="dxa"/>
              <w:right w:w="95" w:type="dxa"/>
            </w:tcMar>
          </w:tcPr>
          <w:p>
            <w:pPr>
              <w:spacing w:after="20" w:line="247" w:lineRule="auto"/>
            </w:pPr>
            <w:r>
              <w:rPr>
                <w:b/>
                <w:color w:val="FFFFFF"/>
                <w:sz w:val="18"/>
              </w:rPr>
              <w:t>Pools</w:t>
            </w:r>
          </w:p>
        </w:tc>
        <w:tc>
          <w:tcPr>
            <w:tcW w:type="dxa" w:w="4252"/>
            <w:vAlign w:val="center"/>
            <w:shd w:fill="23384D"/>
            <w:tcMar>
              <w:top w:w="80" w:type="dxa"/>
              <w:bottom w:w="80" w:type="dxa"/>
              <w:left w:w="95" w:type="dxa"/>
              <w:right w:w="95" w:type="dxa"/>
            </w:tcMar>
          </w:tcPr>
          <w:p>
            <w:pPr>
              <w:spacing w:after="20" w:line="247" w:lineRule="auto"/>
            </w:pPr>
            <w:r>
              <w:rPr>
                <w:b/>
                <w:color w:val="FFFFFF"/>
                <w:sz w:val="18"/>
              </w:rPr>
              <w:t>Qualifiers and route</w:t>
            </w:r>
          </w:p>
        </w:tc>
        <w:tc>
          <w:tcPr>
            <w:tcW w:type="dxa" w:w="1474"/>
            <w:vAlign w:val="center"/>
            <w:shd w:fill="23384D"/>
            <w:tcMar>
              <w:top w:w="80" w:type="dxa"/>
              <w:bottom w:w="80" w:type="dxa"/>
              <w:left w:w="95" w:type="dxa"/>
              <w:right w:w="95" w:type="dxa"/>
            </w:tcMar>
          </w:tcPr>
          <w:p>
            <w:pPr>
              <w:spacing w:after="20" w:line="247" w:lineRule="auto"/>
            </w:pPr>
            <w:r>
              <w:rPr>
                <w:b/>
                <w:color w:val="FFFFFF"/>
                <w:sz w:val="18"/>
              </w:rPr>
              <w:t>Pool matches</w:t>
            </w:r>
          </w:p>
        </w:tc>
        <w:tc>
          <w:tcPr>
            <w:tcW w:type="dxa" w:w="2154"/>
            <w:vAlign w:val="center"/>
            <w:shd w:fill="23384D"/>
            <w:tcMar>
              <w:top w:w="80" w:type="dxa"/>
              <w:bottom w:w="80" w:type="dxa"/>
              <w:left w:w="95" w:type="dxa"/>
              <w:right w:w="95" w:type="dxa"/>
            </w:tcMar>
          </w:tcPr>
          <w:p>
            <w:pPr>
              <w:spacing w:after="20" w:line="247" w:lineRule="auto"/>
            </w:pPr>
            <w:r>
              <w:rPr>
                <w:b/>
                <w:color w:val="FFFFFF"/>
                <w:sz w:val="18"/>
              </w:rPr>
              <w:t>Playing Fridays¹</w:t>
            </w:r>
          </w:p>
        </w:tc>
      </w:tr>
      <w:tr>
        <w:trPr>
          <w:cantSplit/>
        </w:trPr>
        <w:tc>
          <w:tcPr>
            <w:tcW w:type="dxa" w:w="737"/>
            <w:vAlign w:val="center"/>
            <w:shd w:fill="FFFFFF"/>
            <w:tcMar>
              <w:top w:w="80" w:type="dxa"/>
              <w:bottom w:w="80" w:type="dxa"/>
              <w:left w:w="95" w:type="dxa"/>
              <w:right w:w="95" w:type="dxa"/>
            </w:tcMar>
          </w:tcPr>
          <w:p>
            <w:pPr>
              <w:spacing w:after="20" w:line="247" w:lineRule="auto"/>
              <w:jc w:val="center"/>
            </w:pPr>
            <w:r>
              <w:rPr>
                <w:b w:val="0"/>
                <w:color w:val="000000"/>
                <w:sz w:val="18"/>
              </w:rPr>
              <w:t>8</w:t>
            </w:r>
          </w:p>
        </w:tc>
        <w:tc>
          <w:tcPr>
            <w:tcW w:type="dxa" w:w="1134"/>
            <w:vAlign w:val="center"/>
            <w:shd w:fill="FFFFFF"/>
            <w:tcMar>
              <w:top w:w="80" w:type="dxa"/>
              <w:bottom w:w="80" w:type="dxa"/>
              <w:left w:w="95" w:type="dxa"/>
              <w:right w:w="95" w:type="dxa"/>
            </w:tcMar>
          </w:tcPr>
          <w:p>
            <w:pPr>
              <w:spacing w:after="20" w:line="247" w:lineRule="auto"/>
            </w:pPr>
            <w:r>
              <w:rPr>
                <w:b w:val="0"/>
                <w:color w:val="000000"/>
                <w:sz w:val="18"/>
              </w:rPr>
              <w:t>2 × 4</w:t>
            </w:r>
          </w:p>
        </w:tc>
        <w:tc>
          <w:tcPr>
            <w:tcW w:type="dxa" w:w="4252"/>
            <w:vAlign w:val="center"/>
            <w:shd w:fill="FFFFFF"/>
            <w:tcMar>
              <w:top w:w="80" w:type="dxa"/>
              <w:bottom w:w="80" w:type="dxa"/>
              <w:left w:w="95" w:type="dxa"/>
              <w:right w:w="95" w:type="dxa"/>
            </w:tcMar>
          </w:tcPr>
          <w:p>
            <w:pPr>
              <w:spacing w:after="20" w:line="247" w:lineRule="auto"/>
            </w:pPr>
            <w:r>
              <w:rPr>
                <w:b w:val="0"/>
                <w:color w:val="000000"/>
                <w:sz w:val="18"/>
              </w:rPr>
              <w:t>Top two → SF → Final</w:t>
            </w:r>
          </w:p>
        </w:tc>
        <w:tc>
          <w:tcPr>
            <w:tcW w:type="dxa" w:w="1474"/>
            <w:vAlign w:val="center"/>
            <w:shd w:fill="FFFFFF"/>
            <w:tcMar>
              <w:top w:w="80" w:type="dxa"/>
              <w:bottom w:w="80" w:type="dxa"/>
              <w:left w:w="95" w:type="dxa"/>
              <w:right w:w="95" w:type="dxa"/>
            </w:tcMar>
          </w:tcPr>
          <w:p>
            <w:pPr>
              <w:spacing w:after="20" w:line="247" w:lineRule="auto"/>
            </w:pPr>
            <w:r>
              <w:rPr>
                <w:b w:val="0"/>
                <w:color w:val="000000"/>
                <w:sz w:val="18"/>
              </w:rPr>
              <w:t>12</w:t>
            </w:r>
          </w:p>
        </w:tc>
        <w:tc>
          <w:tcPr>
            <w:tcW w:type="dxa" w:w="2154"/>
            <w:vAlign w:val="center"/>
            <w:shd w:fill="FFFFFF"/>
            <w:tcMar>
              <w:top w:w="80" w:type="dxa"/>
              <w:bottom w:w="80" w:type="dxa"/>
              <w:left w:w="95" w:type="dxa"/>
              <w:right w:w="95" w:type="dxa"/>
            </w:tcMar>
          </w:tcPr>
          <w:p>
            <w:pPr>
              <w:spacing w:after="20" w:line="247" w:lineRule="auto"/>
            </w:pPr>
            <w:r>
              <w:rPr>
                <w:b w:val="0"/>
                <w:color w:val="000000"/>
                <w:sz w:val="18"/>
              </w:rPr>
              <w:t>4</w:t>
            </w:r>
          </w:p>
        </w:tc>
      </w:tr>
      <w:tr>
        <w:trPr>
          <w:cantSplit/>
        </w:trPr>
        <w:tc>
          <w:tcPr>
            <w:tcW w:type="dxa" w:w="737"/>
            <w:vAlign w:val="center"/>
            <w:shd w:fill="F2F5F7"/>
            <w:tcMar>
              <w:top w:w="80" w:type="dxa"/>
              <w:bottom w:w="80" w:type="dxa"/>
              <w:left w:w="95" w:type="dxa"/>
              <w:right w:w="95" w:type="dxa"/>
            </w:tcMar>
          </w:tcPr>
          <w:p>
            <w:pPr>
              <w:spacing w:after="20" w:line="247" w:lineRule="auto"/>
              <w:jc w:val="center"/>
            </w:pPr>
            <w:r>
              <w:rPr>
                <w:b w:val="0"/>
                <w:color w:val="000000"/>
                <w:sz w:val="18"/>
              </w:rPr>
              <w:t>12</w:t>
            </w:r>
          </w:p>
        </w:tc>
        <w:tc>
          <w:tcPr>
            <w:tcW w:type="dxa" w:w="1134"/>
            <w:vAlign w:val="center"/>
            <w:shd w:fill="F2F5F7"/>
            <w:tcMar>
              <w:top w:w="80" w:type="dxa"/>
              <w:bottom w:w="80" w:type="dxa"/>
              <w:left w:w="95" w:type="dxa"/>
              <w:right w:w="95" w:type="dxa"/>
            </w:tcMar>
          </w:tcPr>
          <w:p>
            <w:pPr>
              <w:spacing w:after="20" w:line="247" w:lineRule="auto"/>
            </w:pPr>
            <w:r>
              <w:rPr>
                <w:b w:val="0"/>
                <w:color w:val="000000"/>
                <w:sz w:val="18"/>
              </w:rPr>
              <w:t>4 × 3</w:t>
            </w:r>
          </w:p>
        </w:tc>
        <w:tc>
          <w:tcPr>
            <w:tcW w:type="dxa" w:w="4252"/>
            <w:vAlign w:val="center"/>
            <w:shd w:fill="F2F5F7"/>
            <w:tcMar>
              <w:top w:w="80" w:type="dxa"/>
              <w:bottom w:w="80" w:type="dxa"/>
              <w:left w:w="95" w:type="dxa"/>
              <w:right w:w="95" w:type="dxa"/>
            </w:tcMar>
          </w:tcPr>
          <w:p>
            <w:pPr>
              <w:spacing w:after="20" w:line="247" w:lineRule="auto"/>
            </w:pPr>
            <w:r>
              <w:rPr>
                <w:b w:val="0"/>
                <w:color w:val="000000"/>
                <w:sz w:val="18"/>
              </w:rPr>
              <w:t>Top two → QF → SF → Final</w:t>
            </w:r>
          </w:p>
        </w:tc>
        <w:tc>
          <w:tcPr>
            <w:tcW w:type="dxa" w:w="1474"/>
            <w:vAlign w:val="center"/>
            <w:shd w:fill="F2F5F7"/>
            <w:tcMar>
              <w:top w:w="80" w:type="dxa"/>
              <w:bottom w:w="80" w:type="dxa"/>
              <w:left w:w="95" w:type="dxa"/>
              <w:right w:w="95" w:type="dxa"/>
            </w:tcMar>
          </w:tcPr>
          <w:p>
            <w:pPr>
              <w:spacing w:after="20" w:line="247" w:lineRule="auto"/>
            </w:pPr>
            <w:r>
              <w:rPr>
                <w:b w:val="0"/>
                <w:color w:val="000000"/>
                <w:sz w:val="18"/>
              </w:rPr>
              <w:t>12</w:t>
            </w:r>
          </w:p>
        </w:tc>
        <w:tc>
          <w:tcPr>
            <w:tcW w:type="dxa" w:w="2154"/>
            <w:vAlign w:val="center"/>
            <w:shd w:fill="F2F5F7"/>
            <w:tcMar>
              <w:top w:w="80" w:type="dxa"/>
              <w:bottom w:w="80" w:type="dxa"/>
              <w:left w:w="95" w:type="dxa"/>
              <w:right w:w="95" w:type="dxa"/>
            </w:tcMar>
          </w:tcPr>
          <w:p>
            <w:pPr>
              <w:spacing w:after="20" w:line="247" w:lineRule="auto"/>
            </w:pPr>
            <w:r>
              <w:rPr>
                <w:b w:val="0"/>
                <w:color w:val="000000"/>
                <w:sz w:val="18"/>
              </w:rPr>
              <w:t>7</w:t>
            </w:r>
          </w:p>
        </w:tc>
      </w:tr>
      <w:tr>
        <w:trPr>
          <w:cantSplit/>
        </w:trPr>
        <w:tc>
          <w:tcPr>
            <w:tcW w:type="dxa" w:w="737"/>
            <w:vAlign w:val="center"/>
            <w:shd w:fill="FFFFFF"/>
            <w:tcMar>
              <w:top w:w="80" w:type="dxa"/>
              <w:bottom w:w="80" w:type="dxa"/>
              <w:left w:w="95" w:type="dxa"/>
              <w:right w:w="95" w:type="dxa"/>
            </w:tcMar>
          </w:tcPr>
          <w:p>
            <w:pPr>
              <w:spacing w:after="20" w:line="247" w:lineRule="auto"/>
              <w:jc w:val="center"/>
            </w:pPr>
            <w:r>
              <w:rPr>
                <w:b w:val="0"/>
                <w:color w:val="000000"/>
                <w:sz w:val="18"/>
              </w:rPr>
              <w:t>16</w:t>
            </w:r>
          </w:p>
        </w:tc>
        <w:tc>
          <w:tcPr>
            <w:tcW w:type="dxa" w:w="1134"/>
            <w:vAlign w:val="center"/>
            <w:shd w:fill="FFFFFF"/>
            <w:tcMar>
              <w:top w:w="80" w:type="dxa"/>
              <w:bottom w:w="80" w:type="dxa"/>
              <w:left w:w="95" w:type="dxa"/>
              <w:right w:w="95" w:type="dxa"/>
            </w:tcMar>
          </w:tcPr>
          <w:p>
            <w:pPr>
              <w:spacing w:after="20" w:line="247" w:lineRule="auto"/>
            </w:pPr>
            <w:r>
              <w:rPr>
                <w:b w:val="0"/>
                <w:color w:val="000000"/>
                <w:sz w:val="18"/>
              </w:rPr>
              <w:t>4 × 4</w:t>
            </w:r>
          </w:p>
        </w:tc>
        <w:tc>
          <w:tcPr>
            <w:tcW w:type="dxa" w:w="4252"/>
            <w:vAlign w:val="center"/>
            <w:shd w:fill="FFFFFF"/>
            <w:tcMar>
              <w:top w:w="80" w:type="dxa"/>
              <w:bottom w:w="80" w:type="dxa"/>
              <w:left w:w="95" w:type="dxa"/>
              <w:right w:w="95" w:type="dxa"/>
            </w:tcMar>
          </w:tcPr>
          <w:p>
            <w:pPr>
              <w:spacing w:after="20" w:line="247" w:lineRule="auto"/>
            </w:pPr>
            <w:r>
              <w:rPr>
                <w:b w:val="0"/>
                <w:color w:val="000000"/>
                <w:sz w:val="18"/>
              </w:rPr>
              <w:t>Top two → QF → SF → Final</w:t>
            </w:r>
          </w:p>
        </w:tc>
        <w:tc>
          <w:tcPr>
            <w:tcW w:type="dxa" w:w="1474"/>
            <w:vAlign w:val="center"/>
            <w:shd w:fill="FFFFFF"/>
            <w:tcMar>
              <w:top w:w="80" w:type="dxa"/>
              <w:bottom w:w="80" w:type="dxa"/>
              <w:left w:w="95" w:type="dxa"/>
              <w:right w:w="95" w:type="dxa"/>
            </w:tcMar>
          </w:tcPr>
          <w:p>
            <w:pPr>
              <w:spacing w:after="20" w:line="247" w:lineRule="auto"/>
            </w:pPr>
            <w:r>
              <w:rPr>
                <w:b w:val="0"/>
                <w:color w:val="000000"/>
                <w:sz w:val="18"/>
              </w:rPr>
              <w:t>24</w:t>
            </w:r>
          </w:p>
        </w:tc>
        <w:tc>
          <w:tcPr>
            <w:tcW w:type="dxa" w:w="2154"/>
            <w:vAlign w:val="center"/>
            <w:shd w:fill="FFFFFF"/>
            <w:tcMar>
              <w:top w:w="80" w:type="dxa"/>
              <w:bottom w:w="80" w:type="dxa"/>
              <w:left w:w="95" w:type="dxa"/>
              <w:right w:w="95" w:type="dxa"/>
            </w:tcMar>
          </w:tcPr>
          <w:p>
            <w:pPr>
              <w:spacing w:after="20" w:line="247" w:lineRule="auto"/>
            </w:pPr>
            <w:r>
              <w:rPr>
                <w:b w:val="0"/>
                <w:color w:val="000000"/>
                <w:sz w:val="18"/>
              </w:rPr>
              <w:t>7</w:t>
            </w:r>
          </w:p>
        </w:tc>
      </w:tr>
      <w:tr>
        <w:trPr>
          <w:cantSplit/>
        </w:trPr>
        <w:tc>
          <w:tcPr>
            <w:tcW w:type="dxa" w:w="737"/>
            <w:vAlign w:val="center"/>
            <w:shd w:fill="F2F5F7"/>
            <w:tcMar>
              <w:top w:w="80" w:type="dxa"/>
              <w:bottom w:w="80" w:type="dxa"/>
              <w:left w:w="95" w:type="dxa"/>
              <w:right w:w="95" w:type="dxa"/>
            </w:tcMar>
          </w:tcPr>
          <w:p>
            <w:pPr>
              <w:spacing w:after="20" w:line="247" w:lineRule="auto"/>
              <w:jc w:val="center"/>
            </w:pPr>
            <w:r>
              <w:rPr>
                <w:b w:val="0"/>
                <w:color w:val="000000"/>
                <w:sz w:val="18"/>
              </w:rPr>
              <w:t>24</w:t>
            </w:r>
          </w:p>
        </w:tc>
        <w:tc>
          <w:tcPr>
            <w:tcW w:type="dxa" w:w="1134"/>
            <w:vAlign w:val="center"/>
            <w:shd w:fill="F2F5F7"/>
            <w:tcMar>
              <w:top w:w="80" w:type="dxa"/>
              <w:bottom w:w="80" w:type="dxa"/>
              <w:left w:w="95" w:type="dxa"/>
              <w:right w:w="95" w:type="dxa"/>
            </w:tcMar>
          </w:tcPr>
          <w:p>
            <w:pPr>
              <w:spacing w:after="20" w:line="247" w:lineRule="auto"/>
            </w:pPr>
            <w:r>
              <w:rPr>
                <w:b w:val="0"/>
                <w:color w:val="000000"/>
                <w:sz w:val="18"/>
              </w:rPr>
              <w:t>8 × 3</w:t>
            </w:r>
          </w:p>
        </w:tc>
        <w:tc>
          <w:tcPr>
            <w:tcW w:type="dxa" w:w="4252"/>
            <w:vAlign w:val="center"/>
            <w:shd w:fill="F2F5F7"/>
            <w:tcMar>
              <w:top w:w="80" w:type="dxa"/>
              <w:bottom w:w="80" w:type="dxa"/>
              <w:left w:w="95" w:type="dxa"/>
              <w:right w:w="95" w:type="dxa"/>
            </w:tcMar>
          </w:tcPr>
          <w:p>
            <w:pPr>
              <w:spacing w:after="20" w:line="247" w:lineRule="auto"/>
            </w:pPr>
            <w:r>
              <w:rPr>
                <w:b w:val="0"/>
                <w:color w:val="000000"/>
                <w:sz w:val="18"/>
              </w:rPr>
              <w:t>Top two → Last 16 → QF → SF → Final</w:t>
            </w:r>
          </w:p>
        </w:tc>
        <w:tc>
          <w:tcPr>
            <w:tcW w:type="dxa" w:w="1474"/>
            <w:vAlign w:val="center"/>
            <w:shd w:fill="F2F5F7"/>
            <w:tcMar>
              <w:top w:w="80" w:type="dxa"/>
              <w:bottom w:w="80" w:type="dxa"/>
              <w:left w:w="95" w:type="dxa"/>
              <w:right w:w="95" w:type="dxa"/>
            </w:tcMar>
          </w:tcPr>
          <w:p>
            <w:pPr>
              <w:spacing w:after="20" w:line="247" w:lineRule="auto"/>
            </w:pPr>
            <w:r>
              <w:rPr>
                <w:b w:val="0"/>
                <w:color w:val="000000"/>
                <w:sz w:val="18"/>
              </w:rPr>
              <w:t>24</w:t>
            </w:r>
          </w:p>
        </w:tc>
        <w:tc>
          <w:tcPr>
            <w:tcW w:type="dxa" w:w="2154"/>
            <w:vAlign w:val="center"/>
            <w:shd w:fill="F2F5F7"/>
            <w:tcMar>
              <w:top w:w="80" w:type="dxa"/>
              <w:bottom w:w="80" w:type="dxa"/>
              <w:left w:w="95" w:type="dxa"/>
              <w:right w:w="95" w:type="dxa"/>
            </w:tcMar>
          </w:tcPr>
          <w:p>
            <w:pPr>
              <w:spacing w:after="20" w:line="247" w:lineRule="auto"/>
            </w:pPr>
            <w:r>
              <w:rPr>
                <w:b w:val="0"/>
                <w:color w:val="000000"/>
                <w:sz w:val="18"/>
              </w:rPr>
              <w:t>13</w:t>
            </w:r>
          </w:p>
        </w:tc>
      </w:tr>
      <w:tr>
        <w:trPr>
          <w:cantSplit/>
        </w:trPr>
        <w:tc>
          <w:tcPr>
            <w:tcW w:type="dxa" w:w="737"/>
            <w:vAlign w:val="center"/>
            <w:shd w:fill="FFFFFF"/>
            <w:tcMar>
              <w:top w:w="80" w:type="dxa"/>
              <w:bottom w:w="80" w:type="dxa"/>
              <w:left w:w="95" w:type="dxa"/>
              <w:right w:w="95" w:type="dxa"/>
            </w:tcMar>
          </w:tcPr>
          <w:p>
            <w:pPr>
              <w:spacing w:after="20" w:line="247" w:lineRule="auto"/>
              <w:jc w:val="center"/>
            </w:pPr>
            <w:r>
              <w:rPr>
                <w:b w:val="0"/>
                <w:color w:val="000000"/>
                <w:sz w:val="18"/>
              </w:rPr>
              <w:t>32</w:t>
            </w:r>
          </w:p>
        </w:tc>
        <w:tc>
          <w:tcPr>
            <w:tcW w:type="dxa" w:w="1134"/>
            <w:vAlign w:val="center"/>
            <w:shd w:fill="FFFFFF"/>
            <w:tcMar>
              <w:top w:w="80" w:type="dxa"/>
              <w:bottom w:w="80" w:type="dxa"/>
              <w:left w:w="95" w:type="dxa"/>
              <w:right w:w="95" w:type="dxa"/>
            </w:tcMar>
          </w:tcPr>
          <w:p>
            <w:pPr>
              <w:spacing w:after="20" w:line="247" w:lineRule="auto"/>
            </w:pPr>
            <w:r>
              <w:rPr>
                <w:b w:val="0"/>
                <w:color w:val="000000"/>
                <w:sz w:val="18"/>
              </w:rPr>
              <w:t>8 × 4</w:t>
            </w:r>
          </w:p>
        </w:tc>
        <w:tc>
          <w:tcPr>
            <w:tcW w:type="dxa" w:w="4252"/>
            <w:vAlign w:val="center"/>
            <w:shd w:fill="FFFFFF"/>
            <w:tcMar>
              <w:top w:w="80" w:type="dxa"/>
              <w:bottom w:w="80" w:type="dxa"/>
              <w:left w:w="95" w:type="dxa"/>
              <w:right w:w="95" w:type="dxa"/>
            </w:tcMar>
          </w:tcPr>
          <w:p>
            <w:pPr>
              <w:spacing w:after="20" w:line="247" w:lineRule="auto"/>
            </w:pPr>
            <w:r>
              <w:rPr>
                <w:b w:val="0"/>
                <w:color w:val="000000"/>
                <w:sz w:val="18"/>
              </w:rPr>
              <w:t>Top two → Last 16 → QF → SF → Final</w:t>
            </w:r>
          </w:p>
        </w:tc>
        <w:tc>
          <w:tcPr>
            <w:tcW w:type="dxa" w:w="1474"/>
            <w:vAlign w:val="center"/>
            <w:shd w:fill="FFFFFF"/>
            <w:tcMar>
              <w:top w:w="80" w:type="dxa"/>
              <w:bottom w:w="80" w:type="dxa"/>
              <w:left w:w="95" w:type="dxa"/>
              <w:right w:w="95" w:type="dxa"/>
            </w:tcMar>
          </w:tcPr>
          <w:p>
            <w:pPr>
              <w:spacing w:after="20" w:line="247" w:lineRule="auto"/>
            </w:pPr>
            <w:r>
              <w:rPr>
                <w:b w:val="0"/>
                <w:color w:val="000000"/>
                <w:sz w:val="18"/>
              </w:rPr>
              <w:t>48</w:t>
            </w:r>
          </w:p>
        </w:tc>
        <w:tc>
          <w:tcPr>
            <w:tcW w:type="dxa" w:w="2154"/>
            <w:vAlign w:val="center"/>
            <w:shd w:fill="FFFFFF"/>
            <w:tcMar>
              <w:top w:w="80" w:type="dxa"/>
              <w:bottom w:w="80" w:type="dxa"/>
              <w:left w:w="95" w:type="dxa"/>
              <w:right w:w="95" w:type="dxa"/>
            </w:tcMar>
          </w:tcPr>
          <w:p>
            <w:pPr>
              <w:spacing w:after="20" w:line="247" w:lineRule="auto"/>
            </w:pPr>
            <w:r>
              <w:rPr>
                <w:b w:val="0"/>
                <w:color w:val="000000"/>
                <w:sz w:val="18"/>
              </w:rPr>
              <w:t>13</w:t>
            </w:r>
          </w:p>
        </w:tc>
      </w:tr>
    </w:tbl>
    <w:p>
      <w:pPr>
        <w:spacing w:after="20"/>
      </w:pPr>
    </w:p>
    <w:p>
      <w:r>
        <w:rPr>
          <w:b w:val="0"/>
          <w:sz w:val="18"/>
        </w:rPr>
        <w:t>¹ One pool per Friday. The Last 16 is played across two Fridays; QF, SF and Final each use a separate Friday. Add at least one reserve Friday. SF means semi-finals and QF means quarter-finals.</w:t>
      </w:r>
    </w:p>
    <w:p>
      <w:pPr>
        <w:pStyle w:val="Heading2"/>
      </w:pPr>
      <w:r>
        <w:t>Registration numbers and waiting list</w:t>
      </w:r>
    </w:p>
    <w:p>
      <w:r>
        <w:rPr>
          <w:b w:val="0"/>
        </w:rPr>
        <w:t>Open registration to a declared maximum of 16 or 32 teams. If demand stops between supported field sizes, close on the nearest lower complete format: 8, 12, 16, 24 or 32 paid teams. Move later applicants to a waiting list and offer places in payment order if a confirmed team withdraws before the draw.</w:t>
      </w:r>
    </w:p>
    <w:p>
      <w:r>
        <w:rPr>
          <w:b w:val="0"/>
        </w:rPr>
        <w:t>Every supported format sends the top two from each pool directly into a complete knockout round. There are no byes, play-ins or best-runner-up calculations. If fewer than eight teams have paid by the closing date, consult entrants on postponement or refund them in full.</w:t>
      </w:r>
    </w:p>
    <w:p>
      <w:pPr>
        <w:pStyle w:val="Heading1"/>
        <w:pageBreakBefore/>
      </w:pPr>
      <w:r>
        <w:t>3 Weekly schedule and Friday timetable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191"/>
        <w:gridCol w:w="4139"/>
        <w:gridCol w:w="4422"/>
      </w:tblGrid>
      <w:tr>
        <w:trPr>
          <w:cantSplit/>
          <w:tblHeader/>
        </w:trPr>
        <w:tc>
          <w:tcPr>
            <w:tcW w:type="dxa" w:w="1191"/>
            <w:vAlign w:val="center"/>
            <w:shd w:fill="23384D"/>
            <w:tcMar>
              <w:top w:w="80" w:type="dxa"/>
              <w:bottom w:w="80" w:type="dxa"/>
              <w:left w:w="95" w:type="dxa"/>
              <w:right w:w="95" w:type="dxa"/>
            </w:tcMar>
          </w:tcPr>
          <w:p>
            <w:pPr>
              <w:spacing w:after="20" w:line="247" w:lineRule="auto"/>
              <w:jc w:val="center"/>
            </w:pPr>
            <w:r>
              <w:rPr>
                <w:b/>
                <w:color w:val="FFFFFF"/>
                <w:sz w:val="19"/>
              </w:rPr>
              <w:t>Friday</w:t>
            </w:r>
          </w:p>
        </w:tc>
        <w:tc>
          <w:tcPr>
            <w:tcW w:type="dxa" w:w="4139"/>
            <w:vAlign w:val="center"/>
            <w:shd w:fill="23384D"/>
            <w:tcMar>
              <w:top w:w="80" w:type="dxa"/>
              <w:bottom w:w="80" w:type="dxa"/>
              <w:left w:w="95" w:type="dxa"/>
              <w:right w:w="95" w:type="dxa"/>
            </w:tcMar>
          </w:tcPr>
          <w:p>
            <w:pPr>
              <w:spacing w:after="20" w:line="247" w:lineRule="auto"/>
            </w:pPr>
            <w:r>
              <w:rPr>
                <w:b/>
                <w:color w:val="FFFFFF"/>
                <w:sz w:val="19"/>
              </w:rPr>
              <w:t>16-team model</w:t>
            </w:r>
          </w:p>
        </w:tc>
        <w:tc>
          <w:tcPr>
            <w:tcW w:type="dxa" w:w="4422"/>
            <w:vAlign w:val="center"/>
            <w:shd w:fill="23384D"/>
            <w:tcMar>
              <w:top w:w="80" w:type="dxa"/>
              <w:bottom w:w="80" w:type="dxa"/>
              <w:left w:w="95" w:type="dxa"/>
              <w:right w:w="95" w:type="dxa"/>
            </w:tcMar>
          </w:tcPr>
          <w:p>
            <w:pPr>
              <w:spacing w:after="20" w:line="247" w:lineRule="auto"/>
            </w:pPr>
            <w:r>
              <w:rPr>
                <w:b/>
                <w:color w:val="FFFFFF"/>
                <w:sz w:val="19"/>
              </w:rPr>
              <w:t>32-team model</w:t>
            </w:r>
          </w:p>
        </w:tc>
      </w:tr>
      <w:tr>
        <w:trPr>
          <w:cantSplit/>
        </w:trPr>
        <w:tc>
          <w:tcPr>
            <w:tcW w:type="dxa" w:w="1191"/>
            <w:vAlign w:val="center"/>
            <w:shd w:fill="FFFFFF"/>
            <w:tcMar>
              <w:top w:w="80" w:type="dxa"/>
              <w:bottom w:w="80" w:type="dxa"/>
              <w:left w:w="95" w:type="dxa"/>
              <w:right w:w="95" w:type="dxa"/>
            </w:tcMar>
          </w:tcPr>
          <w:p>
            <w:pPr>
              <w:spacing w:after="20" w:line="247" w:lineRule="auto"/>
              <w:jc w:val="center"/>
            </w:pPr>
            <w:r>
              <w:rPr>
                <w:b w:val="0"/>
                <w:color w:val="000000"/>
                <w:sz w:val="19"/>
              </w:rPr>
              <w:t>1–4</w:t>
            </w:r>
          </w:p>
        </w:tc>
        <w:tc>
          <w:tcPr>
            <w:tcW w:type="dxa" w:w="4139"/>
            <w:vAlign w:val="center"/>
            <w:shd w:fill="FFFFFF"/>
            <w:tcMar>
              <w:top w:w="80" w:type="dxa"/>
              <w:bottom w:w="80" w:type="dxa"/>
              <w:left w:w="95" w:type="dxa"/>
              <w:right w:w="95" w:type="dxa"/>
            </w:tcMar>
          </w:tcPr>
          <w:p>
            <w:pPr>
              <w:spacing w:after="20" w:line="247" w:lineRule="auto"/>
            </w:pPr>
            <w:r>
              <w:rPr>
                <w:b w:val="0"/>
                <w:color w:val="000000"/>
                <w:sz w:val="19"/>
              </w:rPr>
              <w:t>Pools A–D, one each Friday</w:t>
            </w:r>
          </w:p>
        </w:tc>
        <w:tc>
          <w:tcPr>
            <w:tcW w:type="dxa" w:w="4422"/>
            <w:vAlign w:val="center"/>
            <w:shd w:fill="FFFFFF"/>
            <w:tcMar>
              <w:top w:w="80" w:type="dxa"/>
              <w:bottom w:w="80" w:type="dxa"/>
              <w:left w:w="95" w:type="dxa"/>
              <w:right w:w="95" w:type="dxa"/>
            </w:tcMar>
          </w:tcPr>
          <w:p>
            <w:pPr>
              <w:spacing w:after="20" w:line="247" w:lineRule="auto"/>
            </w:pPr>
            <w:r>
              <w:rPr>
                <w:b w:val="0"/>
                <w:color w:val="000000"/>
                <w:sz w:val="19"/>
              </w:rPr>
              <w:t>Pools A–D, one each Friday</w:t>
            </w:r>
          </w:p>
        </w:tc>
      </w:tr>
      <w:tr>
        <w:trPr>
          <w:cantSplit/>
        </w:trPr>
        <w:tc>
          <w:tcPr>
            <w:tcW w:type="dxa" w:w="1191"/>
            <w:vAlign w:val="center"/>
            <w:shd w:fill="F2F5F7"/>
            <w:tcMar>
              <w:top w:w="80" w:type="dxa"/>
              <w:bottom w:w="80" w:type="dxa"/>
              <w:left w:w="95" w:type="dxa"/>
              <w:right w:w="95" w:type="dxa"/>
            </w:tcMar>
          </w:tcPr>
          <w:p>
            <w:pPr>
              <w:spacing w:after="20" w:line="247" w:lineRule="auto"/>
              <w:jc w:val="center"/>
            </w:pPr>
            <w:r>
              <w:rPr>
                <w:b w:val="0"/>
                <w:color w:val="000000"/>
                <w:sz w:val="19"/>
              </w:rPr>
              <w:t>5–7</w:t>
            </w:r>
          </w:p>
        </w:tc>
        <w:tc>
          <w:tcPr>
            <w:tcW w:type="dxa" w:w="4139"/>
            <w:vAlign w:val="center"/>
            <w:shd w:fill="F2F5F7"/>
            <w:tcMar>
              <w:top w:w="80" w:type="dxa"/>
              <w:bottom w:w="80" w:type="dxa"/>
              <w:left w:w="95" w:type="dxa"/>
              <w:right w:w="95" w:type="dxa"/>
            </w:tcMar>
          </w:tcPr>
          <w:p>
            <w:pPr>
              <w:spacing w:after="20" w:line="247" w:lineRule="auto"/>
            </w:pPr>
            <w:r>
              <w:rPr>
                <w:b w:val="0"/>
                <w:color w:val="000000"/>
                <w:sz w:val="19"/>
              </w:rPr>
              <w:t>5: QF  |  6: SF  |  7: Final</w:t>
            </w:r>
          </w:p>
        </w:tc>
        <w:tc>
          <w:tcPr>
            <w:tcW w:type="dxa" w:w="4422"/>
            <w:vAlign w:val="center"/>
            <w:shd w:fill="F2F5F7"/>
            <w:tcMar>
              <w:top w:w="80" w:type="dxa"/>
              <w:bottom w:w="80" w:type="dxa"/>
              <w:left w:w="95" w:type="dxa"/>
              <w:right w:w="95" w:type="dxa"/>
            </w:tcMar>
          </w:tcPr>
          <w:p>
            <w:pPr>
              <w:spacing w:after="20" w:line="247" w:lineRule="auto"/>
            </w:pPr>
            <w:r>
              <w:rPr>
                <w:b w:val="0"/>
                <w:color w:val="000000"/>
                <w:sz w:val="19"/>
              </w:rPr>
              <w:t>Pools E–G, one each Friday</w:t>
            </w:r>
          </w:p>
        </w:tc>
      </w:tr>
      <w:tr>
        <w:trPr>
          <w:cantSplit/>
        </w:trPr>
        <w:tc>
          <w:tcPr>
            <w:tcW w:type="dxa" w:w="1191"/>
            <w:vAlign w:val="center"/>
            <w:shd w:fill="FFFFFF"/>
            <w:tcMar>
              <w:top w:w="80" w:type="dxa"/>
              <w:bottom w:w="80" w:type="dxa"/>
              <w:left w:w="95" w:type="dxa"/>
              <w:right w:w="95" w:type="dxa"/>
            </w:tcMar>
          </w:tcPr>
          <w:p>
            <w:pPr>
              <w:spacing w:after="20" w:line="247" w:lineRule="auto"/>
              <w:jc w:val="center"/>
            </w:pPr>
            <w:r>
              <w:rPr>
                <w:b w:val="0"/>
                <w:color w:val="000000"/>
                <w:sz w:val="19"/>
              </w:rPr>
              <w:t>8</w:t>
            </w:r>
          </w:p>
        </w:tc>
        <w:tc>
          <w:tcPr>
            <w:tcW w:type="dxa" w:w="4139"/>
            <w:vAlign w:val="center"/>
            <w:shd w:fill="FFFFFF"/>
            <w:tcMar>
              <w:top w:w="80" w:type="dxa"/>
              <w:bottom w:w="80" w:type="dxa"/>
              <w:left w:w="95" w:type="dxa"/>
              <w:right w:w="95" w:type="dxa"/>
            </w:tcMar>
          </w:tcPr>
          <w:p>
            <w:pPr>
              <w:spacing w:after="20" w:line="247" w:lineRule="auto"/>
            </w:pPr>
            <w:r>
              <w:rPr>
                <w:b w:val="0"/>
                <w:color w:val="000000"/>
                <w:sz w:val="19"/>
              </w:rPr>
              <w:t>Reserve evening</w:t>
            </w:r>
          </w:p>
        </w:tc>
        <w:tc>
          <w:tcPr>
            <w:tcW w:type="dxa" w:w="4422"/>
            <w:vAlign w:val="center"/>
            <w:shd w:fill="FFFFFF"/>
            <w:tcMar>
              <w:top w:w="80" w:type="dxa"/>
              <w:bottom w:w="80" w:type="dxa"/>
              <w:left w:w="95" w:type="dxa"/>
              <w:right w:w="95" w:type="dxa"/>
            </w:tcMar>
          </w:tcPr>
          <w:p>
            <w:pPr>
              <w:spacing w:after="20" w:line="247" w:lineRule="auto"/>
            </w:pPr>
            <w:r>
              <w:rPr>
                <w:b w:val="0"/>
                <w:color w:val="000000"/>
                <w:sz w:val="19"/>
              </w:rPr>
              <w:t>Pool H</w:t>
            </w:r>
          </w:p>
        </w:tc>
      </w:tr>
      <w:tr>
        <w:trPr>
          <w:cantSplit/>
        </w:trPr>
        <w:tc>
          <w:tcPr>
            <w:tcW w:type="dxa" w:w="1191"/>
            <w:vAlign w:val="center"/>
            <w:shd w:fill="F2F5F7"/>
            <w:tcMar>
              <w:top w:w="80" w:type="dxa"/>
              <w:bottom w:w="80" w:type="dxa"/>
              <w:left w:w="95" w:type="dxa"/>
              <w:right w:w="95" w:type="dxa"/>
            </w:tcMar>
          </w:tcPr>
          <w:p>
            <w:pPr>
              <w:spacing w:after="20" w:line="247" w:lineRule="auto"/>
              <w:jc w:val="center"/>
            </w:pPr>
            <w:r>
              <w:rPr>
                <w:b w:val="0"/>
                <w:color w:val="000000"/>
                <w:sz w:val="19"/>
              </w:rPr>
              <w:t>9–10</w:t>
            </w:r>
          </w:p>
        </w:tc>
        <w:tc>
          <w:tcPr>
            <w:tcW w:type="dxa" w:w="4139"/>
            <w:vAlign w:val="center"/>
            <w:shd w:fill="F2F5F7"/>
            <w:tcMar>
              <w:top w:w="80" w:type="dxa"/>
              <w:bottom w:w="80" w:type="dxa"/>
              <w:left w:w="95" w:type="dxa"/>
              <w:right w:w="95" w:type="dxa"/>
            </w:tcMar>
          </w:tcPr>
          <w:p>
            <w:pPr>
              <w:spacing w:after="20" w:line="247" w:lineRule="auto"/>
            </w:pPr>
            <w:r>
              <w:rPr>
                <w:b w:val="0"/>
                <w:color w:val="000000"/>
                <w:sz w:val="19"/>
              </w:rPr>
              <w:t>—</w:t>
            </w:r>
          </w:p>
        </w:tc>
        <w:tc>
          <w:tcPr>
            <w:tcW w:type="dxa" w:w="4422"/>
            <w:vAlign w:val="center"/>
            <w:shd w:fill="F2F5F7"/>
            <w:tcMar>
              <w:top w:w="80" w:type="dxa"/>
              <w:bottom w:w="80" w:type="dxa"/>
              <w:left w:w="95" w:type="dxa"/>
              <w:right w:w="95" w:type="dxa"/>
            </w:tcMar>
          </w:tcPr>
          <w:p>
            <w:pPr>
              <w:spacing w:after="20" w:line="247" w:lineRule="auto"/>
            </w:pPr>
            <w:r>
              <w:rPr>
                <w:b w:val="0"/>
                <w:color w:val="000000"/>
                <w:sz w:val="19"/>
              </w:rPr>
              <w:t>Last 16: four matches each Friday</w:t>
            </w:r>
          </w:p>
        </w:tc>
      </w:tr>
      <w:tr>
        <w:trPr>
          <w:cantSplit/>
        </w:trPr>
        <w:tc>
          <w:tcPr>
            <w:tcW w:type="dxa" w:w="1191"/>
            <w:vAlign w:val="center"/>
            <w:shd w:fill="FFFFFF"/>
            <w:tcMar>
              <w:top w:w="80" w:type="dxa"/>
              <w:bottom w:w="80" w:type="dxa"/>
              <w:left w:w="95" w:type="dxa"/>
              <w:right w:w="95" w:type="dxa"/>
            </w:tcMar>
          </w:tcPr>
          <w:p>
            <w:pPr>
              <w:spacing w:after="20" w:line="247" w:lineRule="auto"/>
              <w:jc w:val="center"/>
            </w:pPr>
            <w:r>
              <w:rPr>
                <w:b w:val="0"/>
                <w:color w:val="000000"/>
                <w:sz w:val="19"/>
              </w:rPr>
              <w:t>11</w:t>
            </w:r>
          </w:p>
        </w:tc>
        <w:tc>
          <w:tcPr>
            <w:tcW w:type="dxa" w:w="4139"/>
            <w:vAlign w:val="center"/>
            <w:shd w:fill="FFFFFF"/>
            <w:tcMar>
              <w:top w:w="80" w:type="dxa"/>
              <w:bottom w:w="80" w:type="dxa"/>
              <w:left w:w="95" w:type="dxa"/>
              <w:right w:w="95" w:type="dxa"/>
            </w:tcMar>
          </w:tcPr>
          <w:p>
            <w:pPr>
              <w:spacing w:after="20" w:line="247" w:lineRule="auto"/>
            </w:pPr>
            <w:r>
              <w:rPr>
                <w:b w:val="0"/>
                <w:color w:val="000000"/>
                <w:sz w:val="19"/>
              </w:rPr>
              <w:t>—</w:t>
            </w:r>
          </w:p>
        </w:tc>
        <w:tc>
          <w:tcPr>
            <w:tcW w:type="dxa" w:w="4422"/>
            <w:vAlign w:val="center"/>
            <w:shd w:fill="FFFFFF"/>
            <w:tcMar>
              <w:top w:w="80" w:type="dxa"/>
              <w:bottom w:w="80" w:type="dxa"/>
              <w:left w:w="95" w:type="dxa"/>
              <w:right w:w="95" w:type="dxa"/>
            </w:tcMar>
          </w:tcPr>
          <w:p>
            <w:pPr>
              <w:spacing w:after="20" w:line="247" w:lineRule="auto"/>
            </w:pPr>
            <w:r>
              <w:rPr>
                <w:b w:val="0"/>
                <w:color w:val="000000"/>
                <w:sz w:val="19"/>
              </w:rPr>
              <w:t>Four quarter-finals</w:t>
            </w:r>
          </w:p>
        </w:tc>
      </w:tr>
      <w:tr>
        <w:trPr>
          <w:cantSplit/>
        </w:trPr>
        <w:tc>
          <w:tcPr>
            <w:tcW w:type="dxa" w:w="1191"/>
            <w:vAlign w:val="center"/>
            <w:shd w:fill="F2F5F7"/>
            <w:tcMar>
              <w:top w:w="80" w:type="dxa"/>
              <w:bottom w:w="80" w:type="dxa"/>
              <w:left w:w="95" w:type="dxa"/>
              <w:right w:w="95" w:type="dxa"/>
            </w:tcMar>
          </w:tcPr>
          <w:p>
            <w:pPr>
              <w:spacing w:after="20" w:line="247" w:lineRule="auto"/>
              <w:jc w:val="center"/>
            </w:pPr>
            <w:r>
              <w:rPr>
                <w:b w:val="0"/>
                <w:color w:val="000000"/>
                <w:sz w:val="19"/>
              </w:rPr>
              <w:t>12</w:t>
            </w:r>
          </w:p>
        </w:tc>
        <w:tc>
          <w:tcPr>
            <w:tcW w:type="dxa" w:w="4139"/>
            <w:vAlign w:val="center"/>
            <w:shd w:fill="F2F5F7"/>
            <w:tcMar>
              <w:top w:w="80" w:type="dxa"/>
              <w:bottom w:w="80" w:type="dxa"/>
              <w:left w:w="95" w:type="dxa"/>
              <w:right w:w="95" w:type="dxa"/>
            </w:tcMar>
          </w:tcPr>
          <w:p>
            <w:pPr>
              <w:spacing w:after="20" w:line="247" w:lineRule="auto"/>
            </w:pPr>
            <w:r>
              <w:rPr>
                <w:b w:val="0"/>
                <w:color w:val="000000"/>
                <w:sz w:val="19"/>
              </w:rPr>
              <w:t>—</w:t>
            </w:r>
          </w:p>
        </w:tc>
        <w:tc>
          <w:tcPr>
            <w:tcW w:type="dxa" w:w="4422"/>
            <w:vAlign w:val="center"/>
            <w:shd w:fill="F2F5F7"/>
            <w:tcMar>
              <w:top w:w="80" w:type="dxa"/>
              <w:bottom w:w="80" w:type="dxa"/>
              <w:left w:w="95" w:type="dxa"/>
              <w:right w:w="95" w:type="dxa"/>
            </w:tcMar>
          </w:tcPr>
          <w:p>
            <w:pPr>
              <w:spacing w:after="20" w:line="247" w:lineRule="auto"/>
            </w:pPr>
            <w:r>
              <w:rPr>
                <w:b w:val="0"/>
                <w:color w:val="000000"/>
                <w:sz w:val="19"/>
              </w:rPr>
              <w:t>Two semi-finals</w:t>
            </w:r>
          </w:p>
        </w:tc>
      </w:tr>
      <w:tr>
        <w:trPr>
          <w:cantSplit/>
        </w:trPr>
        <w:tc>
          <w:tcPr>
            <w:tcW w:type="dxa" w:w="1191"/>
            <w:vAlign w:val="center"/>
            <w:shd w:fill="FFFFFF"/>
            <w:tcMar>
              <w:top w:w="80" w:type="dxa"/>
              <w:bottom w:w="80" w:type="dxa"/>
              <w:left w:w="95" w:type="dxa"/>
              <w:right w:w="95" w:type="dxa"/>
            </w:tcMar>
          </w:tcPr>
          <w:p>
            <w:pPr>
              <w:spacing w:after="20" w:line="247" w:lineRule="auto"/>
              <w:jc w:val="center"/>
            </w:pPr>
            <w:r>
              <w:rPr>
                <w:b w:val="0"/>
                <w:color w:val="000000"/>
                <w:sz w:val="19"/>
              </w:rPr>
              <w:t>13</w:t>
            </w:r>
          </w:p>
        </w:tc>
        <w:tc>
          <w:tcPr>
            <w:tcW w:type="dxa" w:w="4139"/>
            <w:vAlign w:val="center"/>
            <w:shd w:fill="FFFFFF"/>
            <w:tcMar>
              <w:top w:w="80" w:type="dxa"/>
              <w:bottom w:w="80" w:type="dxa"/>
              <w:left w:w="95" w:type="dxa"/>
              <w:right w:w="95" w:type="dxa"/>
            </w:tcMar>
          </w:tcPr>
          <w:p>
            <w:pPr>
              <w:spacing w:after="20" w:line="247" w:lineRule="auto"/>
            </w:pPr>
            <w:r>
              <w:rPr>
                <w:b w:val="0"/>
                <w:color w:val="000000"/>
                <w:sz w:val="19"/>
              </w:rPr>
              <w:t>—</w:t>
            </w:r>
          </w:p>
        </w:tc>
        <w:tc>
          <w:tcPr>
            <w:tcW w:type="dxa" w:w="4422"/>
            <w:vAlign w:val="center"/>
            <w:shd w:fill="FFFFFF"/>
            <w:tcMar>
              <w:top w:w="80" w:type="dxa"/>
              <w:bottom w:w="80" w:type="dxa"/>
              <w:left w:w="95" w:type="dxa"/>
              <w:right w:w="95" w:type="dxa"/>
            </w:tcMar>
          </w:tcPr>
          <w:p>
            <w:pPr>
              <w:spacing w:after="20" w:line="247" w:lineRule="auto"/>
            </w:pPr>
            <w:r>
              <w:rPr>
                <w:b w:val="0"/>
                <w:color w:val="000000"/>
                <w:sz w:val="19"/>
              </w:rPr>
              <w:t>Final and presentations</w:t>
            </w:r>
          </w:p>
        </w:tc>
      </w:tr>
      <w:tr>
        <w:trPr>
          <w:cantSplit/>
        </w:trPr>
        <w:tc>
          <w:tcPr>
            <w:tcW w:type="dxa" w:w="1191"/>
            <w:vAlign w:val="center"/>
            <w:shd w:fill="F2F5F7"/>
            <w:tcMar>
              <w:top w:w="80" w:type="dxa"/>
              <w:bottom w:w="80" w:type="dxa"/>
              <w:left w:w="95" w:type="dxa"/>
              <w:right w:w="95" w:type="dxa"/>
            </w:tcMar>
          </w:tcPr>
          <w:p>
            <w:pPr>
              <w:spacing w:after="20" w:line="247" w:lineRule="auto"/>
              <w:jc w:val="center"/>
            </w:pPr>
            <w:r>
              <w:rPr>
                <w:b w:val="0"/>
                <w:color w:val="000000"/>
                <w:sz w:val="19"/>
              </w:rPr>
              <w:t>14</w:t>
            </w:r>
          </w:p>
        </w:tc>
        <w:tc>
          <w:tcPr>
            <w:tcW w:type="dxa" w:w="4139"/>
            <w:vAlign w:val="center"/>
            <w:shd w:fill="F2F5F7"/>
            <w:tcMar>
              <w:top w:w="80" w:type="dxa"/>
              <w:bottom w:w="80" w:type="dxa"/>
              <w:left w:w="95" w:type="dxa"/>
              <w:right w:w="95" w:type="dxa"/>
            </w:tcMar>
          </w:tcPr>
          <w:p>
            <w:pPr>
              <w:spacing w:after="20" w:line="247" w:lineRule="auto"/>
            </w:pPr>
            <w:r>
              <w:rPr>
                <w:b w:val="0"/>
                <w:color w:val="000000"/>
                <w:sz w:val="19"/>
              </w:rPr>
              <w:t>—</w:t>
            </w:r>
          </w:p>
        </w:tc>
        <w:tc>
          <w:tcPr>
            <w:tcW w:type="dxa" w:w="4422"/>
            <w:vAlign w:val="center"/>
            <w:shd w:fill="F2F5F7"/>
            <w:tcMar>
              <w:top w:w="80" w:type="dxa"/>
              <w:bottom w:w="80" w:type="dxa"/>
              <w:left w:w="95" w:type="dxa"/>
              <w:right w:w="95" w:type="dxa"/>
            </w:tcMar>
          </w:tcPr>
          <w:p>
            <w:pPr>
              <w:spacing w:after="20" w:line="247" w:lineRule="auto"/>
            </w:pPr>
            <w:r>
              <w:rPr>
                <w:b w:val="0"/>
                <w:color w:val="000000"/>
                <w:sz w:val="19"/>
              </w:rPr>
              <w:t>Reserve evening</w:t>
            </w:r>
          </w:p>
        </w:tc>
      </w:tr>
    </w:tbl>
    <w:p>
      <w:pPr>
        <w:spacing w:after="20"/>
      </w:pPr>
    </w:p>
    <w:p>
      <w:r>
        <w:rPr>
          <w:b w:val="0"/>
        </w:rPr>
        <w:t>Publish calendar dates for every stage before payment. Reserve dates should also be held in the venue diary. A whole-field delay shifts subsequent rounds; a reserve evening may be brought forward by agreement.</w:t>
      </w:r>
    </w:p>
    <w:p>
      <w:pPr>
        <w:pStyle w:val="Heading2"/>
      </w:pPr>
      <w:r>
        <w:t>One complete pool between 7pm and 10pm</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41"/>
        <w:gridCol w:w="7710"/>
      </w:tblGrid>
      <w:tr>
        <w:trPr>
          <w:cantSplit/>
          <w:tblHeader/>
        </w:trPr>
        <w:tc>
          <w:tcPr>
            <w:tcW w:type="dxa" w:w="2041"/>
            <w:vAlign w:val="center"/>
            <w:shd w:fill="23384D"/>
            <w:tcMar>
              <w:top w:w="80" w:type="dxa"/>
              <w:bottom w:w="80" w:type="dxa"/>
              <w:left w:w="95" w:type="dxa"/>
              <w:right w:w="95" w:type="dxa"/>
            </w:tcMar>
          </w:tcPr>
          <w:p>
            <w:pPr>
              <w:spacing w:after="20" w:line="247" w:lineRule="auto"/>
            </w:pPr>
            <w:r>
              <w:rPr>
                <w:b/>
                <w:color w:val="FFFFFF"/>
                <w:sz w:val="19"/>
              </w:rPr>
              <w:t>Time</w:t>
            </w:r>
          </w:p>
        </w:tc>
        <w:tc>
          <w:tcPr>
            <w:tcW w:type="dxa" w:w="7710"/>
            <w:vAlign w:val="center"/>
            <w:shd w:fill="23384D"/>
            <w:tcMar>
              <w:top w:w="80" w:type="dxa"/>
              <w:bottom w:w="80" w:type="dxa"/>
              <w:left w:w="95" w:type="dxa"/>
              <w:right w:w="95" w:type="dxa"/>
            </w:tcMar>
          </w:tcPr>
          <w:p>
            <w:pPr>
              <w:spacing w:after="20" w:line="247" w:lineRule="auto"/>
            </w:pPr>
            <w:r>
              <w:rPr>
                <w:b/>
                <w:color w:val="FFFFFF"/>
                <w:sz w:val="19"/>
              </w:rPr>
              <w:t>Activity</w:t>
            </w:r>
          </w:p>
        </w:tc>
      </w:tr>
      <w:tr>
        <w:trPr>
          <w:cantSplit/>
        </w:trPr>
        <w:tc>
          <w:tcPr>
            <w:tcW w:type="dxa" w:w="2041"/>
            <w:vAlign w:val="center"/>
            <w:shd w:fill="FFFFFF"/>
            <w:tcMar>
              <w:top w:w="80" w:type="dxa"/>
              <w:bottom w:w="80" w:type="dxa"/>
              <w:left w:w="95" w:type="dxa"/>
              <w:right w:w="95" w:type="dxa"/>
            </w:tcMar>
          </w:tcPr>
          <w:p>
            <w:pPr>
              <w:spacing w:after="20" w:line="247" w:lineRule="auto"/>
            </w:pPr>
            <w:r>
              <w:rPr>
                <w:b w:val="0"/>
                <w:color w:val="000000"/>
                <w:sz w:val="19"/>
              </w:rPr>
              <w:t>18:00–18:30</w:t>
            </w:r>
          </w:p>
        </w:tc>
        <w:tc>
          <w:tcPr>
            <w:tcW w:type="dxa" w:w="7710"/>
            <w:vAlign w:val="center"/>
            <w:shd w:fill="FFFFFF"/>
            <w:tcMar>
              <w:top w:w="80" w:type="dxa"/>
              <w:bottom w:w="80" w:type="dxa"/>
              <w:left w:w="95" w:type="dxa"/>
              <w:right w:w="95" w:type="dxa"/>
            </w:tcMar>
          </w:tcPr>
          <w:p>
            <w:pPr>
              <w:spacing w:after="20" w:line="247" w:lineRule="auto"/>
            </w:pPr>
            <w:r>
              <w:rPr>
                <w:b w:val="0"/>
                <w:color w:val="000000"/>
                <w:sz w:val="19"/>
              </w:rPr>
              <w:t>Duty team sets up, checks board and clears the throwing lane.</w:t>
            </w:r>
          </w:p>
        </w:tc>
      </w:tr>
      <w:tr>
        <w:trPr>
          <w:cantSplit/>
        </w:trPr>
        <w:tc>
          <w:tcPr>
            <w:tcW w:type="dxa" w:w="2041"/>
            <w:vAlign w:val="center"/>
            <w:shd w:fill="F2F5F7"/>
            <w:tcMar>
              <w:top w:w="80" w:type="dxa"/>
              <w:bottom w:w="80" w:type="dxa"/>
              <w:left w:w="95" w:type="dxa"/>
              <w:right w:w="95" w:type="dxa"/>
            </w:tcMar>
          </w:tcPr>
          <w:p>
            <w:pPr>
              <w:spacing w:after="20" w:line="247" w:lineRule="auto"/>
            </w:pPr>
            <w:r>
              <w:rPr>
                <w:b w:val="0"/>
                <w:color w:val="000000"/>
                <w:sz w:val="19"/>
              </w:rPr>
              <w:t>18:30–18:50</w:t>
            </w:r>
          </w:p>
        </w:tc>
        <w:tc>
          <w:tcPr>
            <w:tcW w:type="dxa" w:w="7710"/>
            <w:vAlign w:val="center"/>
            <w:shd w:fill="F2F5F7"/>
            <w:tcMar>
              <w:top w:w="80" w:type="dxa"/>
              <w:bottom w:w="80" w:type="dxa"/>
              <w:left w:w="95" w:type="dxa"/>
              <w:right w:w="95" w:type="dxa"/>
            </w:tcMar>
          </w:tcPr>
          <w:p>
            <w:pPr>
              <w:spacing w:after="20" w:line="247" w:lineRule="auto"/>
            </w:pPr>
            <w:r>
              <w:rPr>
                <w:b w:val="0"/>
                <w:color w:val="000000"/>
                <w:sz w:val="19"/>
              </w:rPr>
              <w:t>Team check-in, short practice turns, bar and food service.</w:t>
            </w:r>
          </w:p>
        </w:tc>
      </w:tr>
      <w:tr>
        <w:trPr>
          <w:cantSplit/>
        </w:trPr>
        <w:tc>
          <w:tcPr>
            <w:tcW w:type="dxa" w:w="2041"/>
            <w:vAlign w:val="center"/>
            <w:shd w:fill="FFFFFF"/>
            <w:tcMar>
              <w:top w:w="80" w:type="dxa"/>
              <w:bottom w:w="80" w:type="dxa"/>
              <w:left w:w="95" w:type="dxa"/>
              <w:right w:w="95" w:type="dxa"/>
            </w:tcMar>
          </w:tcPr>
          <w:p>
            <w:pPr>
              <w:spacing w:after="20" w:line="247" w:lineRule="auto"/>
            </w:pPr>
            <w:r>
              <w:rPr>
                <w:b w:val="0"/>
                <w:color w:val="000000"/>
                <w:sz w:val="19"/>
              </w:rPr>
              <w:t>18:50–19:00</w:t>
            </w:r>
          </w:p>
        </w:tc>
        <w:tc>
          <w:tcPr>
            <w:tcW w:type="dxa" w:w="7710"/>
            <w:vAlign w:val="center"/>
            <w:shd w:fill="FFFFFF"/>
            <w:tcMar>
              <w:top w:w="80" w:type="dxa"/>
              <w:bottom w:w="80" w:type="dxa"/>
              <w:left w:w="95" w:type="dxa"/>
              <w:right w:w="95" w:type="dxa"/>
            </w:tcMar>
          </w:tcPr>
          <w:p>
            <w:pPr>
              <w:spacing w:after="20" w:line="247" w:lineRule="auto"/>
            </w:pPr>
            <w:r>
              <w:rPr>
                <w:b w:val="0"/>
                <w:color w:val="000000"/>
                <w:sz w:val="19"/>
              </w:rPr>
              <w:t>Rules and safety briefing; call both teams for Match 1.</w:t>
            </w:r>
          </w:p>
        </w:tc>
      </w:tr>
      <w:tr>
        <w:trPr>
          <w:cantSplit/>
        </w:trPr>
        <w:tc>
          <w:tcPr>
            <w:tcW w:type="dxa" w:w="2041"/>
            <w:vAlign w:val="center"/>
            <w:shd w:fill="F2F5F7"/>
            <w:tcMar>
              <w:top w:w="80" w:type="dxa"/>
              <w:bottom w:w="80" w:type="dxa"/>
              <w:left w:w="95" w:type="dxa"/>
              <w:right w:w="95" w:type="dxa"/>
            </w:tcMar>
          </w:tcPr>
          <w:p>
            <w:pPr>
              <w:spacing w:after="20" w:line="247" w:lineRule="auto"/>
            </w:pPr>
            <w:r>
              <w:rPr>
                <w:b w:val="0"/>
                <w:color w:val="000000"/>
                <w:sz w:val="19"/>
              </w:rPr>
              <w:t>19:00 / 19:25</w:t>
            </w:r>
          </w:p>
        </w:tc>
        <w:tc>
          <w:tcPr>
            <w:tcW w:type="dxa" w:w="7710"/>
            <w:vAlign w:val="center"/>
            <w:shd w:fill="F2F5F7"/>
            <w:tcMar>
              <w:top w:w="80" w:type="dxa"/>
              <w:bottom w:w="80" w:type="dxa"/>
              <w:left w:w="95" w:type="dxa"/>
              <w:right w:w="95" w:type="dxa"/>
            </w:tcMar>
          </w:tcPr>
          <w:p>
            <w:pPr>
              <w:spacing w:after="20" w:line="247" w:lineRule="auto"/>
            </w:pPr>
            <w:r>
              <w:rPr>
                <w:b w:val="0"/>
                <w:color w:val="000000"/>
                <w:sz w:val="19"/>
              </w:rPr>
              <w:t>Round 1: 1 v 2, then 3 v 4.</w:t>
            </w:r>
          </w:p>
        </w:tc>
      </w:tr>
      <w:tr>
        <w:trPr>
          <w:cantSplit/>
        </w:trPr>
        <w:tc>
          <w:tcPr>
            <w:tcW w:type="dxa" w:w="2041"/>
            <w:vAlign w:val="center"/>
            <w:shd w:fill="FFFFFF"/>
            <w:tcMar>
              <w:top w:w="80" w:type="dxa"/>
              <w:bottom w:w="80" w:type="dxa"/>
              <w:left w:w="95" w:type="dxa"/>
              <w:right w:w="95" w:type="dxa"/>
            </w:tcMar>
          </w:tcPr>
          <w:p>
            <w:pPr>
              <w:spacing w:after="20" w:line="247" w:lineRule="auto"/>
            </w:pPr>
            <w:r>
              <w:rPr>
                <w:b w:val="0"/>
                <w:color w:val="000000"/>
                <w:sz w:val="19"/>
              </w:rPr>
              <w:t>19:50 / 20:15</w:t>
            </w:r>
          </w:p>
        </w:tc>
        <w:tc>
          <w:tcPr>
            <w:tcW w:type="dxa" w:w="7710"/>
            <w:vAlign w:val="center"/>
            <w:shd w:fill="FFFFFF"/>
            <w:tcMar>
              <w:top w:w="80" w:type="dxa"/>
              <w:bottom w:w="80" w:type="dxa"/>
              <w:left w:w="95" w:type="dxa"/>
              <w:right w:w="95" w:type="dxa"/>
            </w:tcMar>
          </w:tcPr>
          <w:p>
            <w:pPr>
              <w:spacing w:after="20" w:line="247" w:lineRule="auto"/>
            </w:pPr>
            <w:r>
              <w:rPr>
                <w:b w:val="0"/>
                <w:color w:val="000000"/>
                <w:sz w:val="19"/>
              </w:rPr>
              <w:t>Round 2: 1 v 3, then 2 v 4.</w:t>
            </w:r>
          </w:p>
        </w:tc>
      </w:tr>
      <w:tr>
        <w:trPr>
          <w:cantSplit/>
        </w:trPr>
        <w:tc>
          <w:tcPr>
            <w:tcW w:type="dxa" w:w="2041"/>
            <w:vAlign w:val="center"/>
            <w:shd w:fill="F2F5F7"/>
            <w:tcMar>
              <w:top w:w="80" w:type="dxa"/>
              <w:bottom w:w="80" w:type="dxa"/>
              <w:left w:w="95" w:type="dxa"/>
              <w:right w:w="95" w:type="dxa"/>
            </w:tcMar>
          </w:tcPr>
          <w:p>
            <w:pPr>
              <w:spacing w:after="20" w:line="247" w:lineRule="auto"/>
            </w:pPr>
            <w:r>
              <w:rPr>
                <w:b w:val="0"/>
                <w:color w:val="000000"/>
                <w:sz w:val="19"/>
              </w:rPr>
              <w:t>20:40 / 21:05</w:t>
            </w:r>
          </w:p>
        </w:tc>
        <w:tc>
          <w:tcPr>
            <w:tcW w:type="dxa" w:w="7710"/>
            <w:vAlign w:val="center"/>
            <w:shd w:fill="F2F5F7"/>
            <w:tcMar>
              <w:top w:w="80" w:type="dxa"/>
              <w:bottom w:w="80" w:type="dxa"/>
              <w:left w:w="95" w:type="dxa"/>
              <w:right w:w="95" w:type="dxa"/>
            </w:tcMar>
          </w:tcPr>
          <w:p>
            <w:pPr>
              <w:spacing w:after="20" w:line="247" w:lineRule="auto"/>
            </w:pPr>
            <w:r>
              <w:rPr>
                <w:b w:val="0"/>
                <w:color w:val="000000"/>
                <w:sz w:val="19"/>
              </w:rPr>
              <w:t>Round 3: 1 v 4, then 2 v 3.</w:t>
            </w:r>
          </w:p>
        </w:tc>
      </w:tr>
      <w:tr>
        <w:trPr>
          <w:cantSplit/>
        </w:trPr>
        <w:tc>
          <w:tcPr>
            <w:tcW w:type="dxa" w:w="2041"/>
            <w:vAlign w:val="center"/>
            <w:shd w:fill="FFFFFF"/>
            <w:tcMar>
              <w:top w:w="80" w:type="dxa"/>
              <w:bottom w:w="80" w:type="dxa"/>
              <w:left w:w="95" w:type="dxa"/>
              <w:right w:w="95" w:type="dxa"/>
            </w:tcMar>
          </w:tcPr>
          <w:p>
            <w:pPr>
              <w:spacing w:after="20" w:line="247" w:lineRule="auto"/>
            </w:pPr>
            <w:r>
              <w:rPr>
                <w:b w:val="0"/>
                <w:color w:val="000000"/>
                <w:sz w:val="19"/>
              </w:rPr>
              <w:t>21:30–22:00</w:t>
            </w:r>
          </w:p>
        </w:tc>
        <w:tc>
          <w:tcPr>
            <w:tcW w:type="dxa" w:w="7710"/>
            <w:vAlign w:val="center"/>
            <w:shd w:fill="FFFFFF"/>
            <w:tcMar>
              <w:top w:w="80" w:type="dxa"/>
              <w:bottom w:w="80" w:type="dxa"/>
              <w:left w:w="95" w:type="dxa"/>
              <w:right w:w="95" w:type="dxa"/>
            </w:tcMar>
          </w:tcPr>
          <w:p>
            <w:pPr>
              <w:spacing w:after="20" w:line="247" w:lineRule="auto"/>
            </w:pPr>
            <w:r>
              <w:rPr>
                <w:b w:val="0"/>
                <w:color w:val="000000"/>
                <w:sz w:val="19"/>
              </w:rPr>
              <w:t>Overrun buffer, any bull-off, verify standings and announce qualifiers.</w:t>
            </w:r>
          </w:p>
        </w:tc>
      </w:tr>
      <w:tr>
        <w:trPr>
          <w:cantSplit/>
        </w:trPr>
        <w:tc>
          <w:tcPr>
            <w:tcW w:type="dxa" w:w="2041"/>
            <w:vAlign w:val="center"/>
            <w:shd w:fill="F2F5F7"/>
            <w:tcMar>
              <w:top w:w="80" w:type="dxa"/>
              <w:bottom w:w="80" w:type="dxa"/>
              <w:left w:w="95" w:type="dxa"/>
              <w:right w:w="95" w:type="dxa"/>
            </w:tcMar>
          </w:tcPr>
          <w:p>
            <w:pPr>
              <w:spacing w:after="20" w:line="247" w:lineRule="auto"/>
            </w:pPr>
            <w:r>
              <w:rPr>
                <w:b w:val="0"/>
                <w:color w:val="000000"/>
                <w:sz w:val="19"/>
              </w:rPr>
              <w:t>After play</w:t>
            </w:r>
          </w:p>
        </w:tc>
        <w:tc>
          <w:tcPr>
            <w:tcW w:type="dxa" w:w="7710"/>
            <w:vAlign w:val="center"/>
            <w:shd w:fill="F2F5F7"/>
            <w:tcMar>
              <w:top w:w="80" w:type="dxa"/>
              <w:bottom w:w="80" w:type="dxa"/>
              <w:left w:w="95" w:type="dxa"/>
              <w:right w:w="95" w:type="dxa"/>
            </w:tcMar>
          </w:tcPr>
          <w:p>
            <w:pPr>
              <w:spacing w:after="20" w:line="247" w:lineRule="auto"/>
            </w:pPr>
            <w:r>
              <w:rPr>
                <w:b w:val="0"/>
                <w:color w:val="000000"/>
                <w:sz w:val="19"/>
              </w:rPr>
              <w:t>Secure darts, reconcile results and receipts, clear up to venue closing time.</w:t>
            </w:r>
          </w:p>
        </w:tc>
      </w:tr>
    </w:tbl>
    <w:p>
      <w:pPr>
        <w:spacing w:after="20"/>
      </w:pPr>
    </w:p>
    <w:p>
      <w:r>
        <w:rPr>
          <w:b w:val="0"/>
        </w:rPr>
        <w:t>The 25-minute slots include warm-up, play, scorecard signing and changeover. They are targets: call the next match as soon as the board is free. Teams stay on site and ready; food breaks happen between their matches.</w:t>
      </w:r>
    </w:p>
    <w:p>
      <w:pPr>
        <w:pStyle w:val="Heading2"/>
      </w:pPr>
      <w:r>
        <w:t>Keeping the evening on schedule</w:t>
      </w:r>
    </w:p>
    <w:p>
      <w:r>
        <w:rPr>
          <w:b w:val="0"/>
        </w:rPr>
        <w:t>Call the next match as soon as the board is free, keep practice within the published allowance and ask every team to remain ready throughout its pool night. The organiser records actual match times so later editions can refine the timetable.</w:t>
      </w:r>
    </w:p>
    <w:p>
      <w:r>
        <w:rPr>
          <w:b w:val="0"/>
        </w:rPr>
        <w:t>If play reaches 10pm, use the suspension procedure in Section 10 and complete unfinished fixtures on the reserve date. Do not impose a surprise time limit, sudden-death rule or bull-off to end a normal leg.</w:t>
      </w:r>
    </w:p>
    <w:p>
      <w:pPr>
        <w:pStyle w:val="Heading1"/>
        <w:pageBreakBefore/>
      </w:pPr>
      <w:r>
        <w:t>4 Venue setup and equipment</w:t>
      </w:r>
    </w:p>
    <w:p>
      <w:pPr>
        <w:pStyle w:val="Heading2"/>
      </w:pPr>
      <w:r>
        <w:t>One-board layout</w:t>
      </w:r>
    </w:p>
    <w:p>
      <w:r>
        <w:rPr>
          <w:b w:val="0"/>
        </w:rPr>
        <w:t>Use the existing club board as the match board, subject to an inspection. Position it so that the entire throwing lane and dart retrieval route are clear of doors, bar queues, food collection, toilets and fire exits. Separate spectators and waiting players behind the thrower, with seats and tables outside the lane.</w:t>
      </w:r>
    </w:p>
    <w:p>
      <w:r>
        <w:rPr>
          <w:b w:val="0"/>
        </w:rPr>
        <w:t>For steel-tip play, set the bull centre at 1.73m above the playing floor and the throwing position 2.37m horizontally from the board face. Measure from the board face, not the wall. Mark a clearly defined line behind which toes remain, or check the player-side edge of a raised oche. Keep the same setup for every round. [1]</w:t>
      </w:r>
    </w:p>
    <w:p>
      <w:pPr>
        <w:ind w:left="170" w:hanging="170"/>
      </w:pPr>
      <w:r>
        <w:rPr>
          <w:b w:val="0"/>
        </w:rPr>
        <w:t>•  Provide secure mounting or a stable stand, a surround/backboard and bright, even lighting without glare.</w:t>
      </w:r>
    </w:p>
    <w:p>
      <w:pPr>
        <w:ind w:left="170" w:hanging="170"/>
      </w:pPr>
      <w:r>
        <w:rPr>
          <w:b w:val="0"/>
        </w:rPr>
        <w:t>•  Protect the floor; secure any mat against slipping. Check the oche is visible without creating a trip hazard.</w:t>
      </w:r>
    </w:p>
    <w:p>
      <w:pPr>
        <w:ind w:left="170" w:hanging="170"/>
      </w:pPr>
      <w:r>
        <w:rPr>
          <w:b w:val="0"/>
        </w:rPr>
        <w:t>•  Keep a safe standing position for the scorer, clear of the flight path. Only approach the board after the throw has ended.</w:t>
      </w:r>
    </w:p>
    <w:p>
      <w:pPr>
        <w:ind w:left="170" w:hanging="170"/>
      </w:pPr>
      <w:r>
        <w:rPr>
          <w:b w:val="0"/>
        </w:rPr>
        <w:t>•  Place a results desk and fixture display where teams can find them without entering the lane. Maintain accessible routes and sightlines.</w:t>
      </w:r>
    </w:p>
    <w:p>
      <w:pPr>
        <w:pStyle w:val="Heading2"/>
      </w:pPr>
      <w:r>
        <w:t>Equipment inventory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14"/>
        <w:gridCol w:w="6009"/>
        <w:gridCol w:w="1928"/>
      </w:tblGrid>
      <w:tr>
        <w:trPr>
          <w:cantSplit/>
          <w:tblHeader/>
        </w:trPr>
        <w:tc>
          <w:tcPr>
            <w:tcW w:type="dxa" w:w="1814"/>
            <w:vAlign w:val="center"/>
            <w:shd w:fill="23384D"/>
            <w:tcMar>
              <w:top w:w="80" w:type="dxa"/>
              <w:bottom w:w="80" w:type="dxa"/>
              <w:left w:w="95" w:type="dxa"/>
              <w:right w:w="95" w:type="dxa"/>
            </w:tcMar>
          </w:tcPr>
          <w:p>
            <w:pPr>
              <w:spacing w:after="20" w:line="247" w:lineRule="auto"/>
            </w:pPr>
            <w:r>
              <w:rPr>
                <w:b/>
                <w:color w:val="FFFFFF"/>
                <w:sz w:val="19"/>
              </w:rPr>
              <w:t>Item</w:t>
            </w:r>
          </w:p>
        </w:tc>
        <w:tc>
          <w:tcPr>
            <w:tcW w:type="dxa" w:w="6009"/>
            <w:vAlign w:val="center"/>
            <w:shd w:fill="23384D"/>
            <w:tcMar>
              <w:top w:w="80" w:type="dxa"/>
              <w:bottom w:w="80" w:type="dxa"/>
              <w:left w:w="95" w:type="dxa"/>
              <w:right w:w="95" w:type="dxa"/>
            </w:tcMar>
          </w:tcPr>
          <w:p>
            <w:pPr>
              <w:spacing w:after="20" w:line="247" w:lineRule="auto"/>
            </w:pPr>
            <w:r>
              <w:rPr>
                <w:b/>
                <w:color w:val="FFFFFF"/>
                <w:sz w:val="19"/>
              </w:rPr>
              <w:t>Minimum provision</w:t>
            </w:r>
          </w:p>
        </w:tc>
        <w:tc>
          <w:tcPr>
            <w:tcW w:type="dxa" w:w="1928"/>
            <w:vAlign w:val="center"/>
            <w:shd w:fill="23384D"/>
            <w:tcMar>
              <w:top w:w="80" w:type="dxa"/>
              <w:bottom w:w="80" w:type="dxa"/>
              <w:left w:w="95" w:type="dxa"/>
              <w:right w:w="95" w:type="dxa"/>
            </w:tcMar>
          </w:tcPr>
          <w:p>
            <w:pPr>
              <w:spacing w:after="20" w:line="247" w:lineRule="auto"/>
            </w:pPr>
            <w:r>
              <w:rPr>
                <w:b/>
                <w:color w:val="FFFFFF"/>
                <w:sz w:val="19"/>
              </w:rPr>
              <w:t>Owner/check</w:t>
            </w:r>
          </w:p>
        </w:tc>
      </w:tr>
      <w:tr>
        <w:trPr>
          <w:cantSplit/>
        </w:trPr>
        <w:tc>
          <w:tcPr>
            <w:tcW w:type="dxa" w:w="1814"/>
            <w:vAlign w:val="center"/>
            <w:shd w:fill="FFFFFF"/>
            <w:tcMar>
              <w:top w:w="80" w:type="dxa"/>
              <w:bottom w:w="80" w:type="dxa"/>
              <w:left w:w="95" w:type="dxa"/>
              <w:right w:w="95" w:type="dxa"/>
            </w:tcMar>
          </w:tcPr>
          <w:p>
            <w:pPr>
              <w:spacing w:after="20" w:line="247" w:lineRule="auto"/>
            </w:pPr>
            <w:r>
              <w:rPr>
                <w:b w:val="0"/>
                <w:color w:val="000000"/>
                <w:sz w:val="19"/>
              </w:rPr>
              <w:t>Match board</w:t>
            </w:r>
          </w:p>
        </w:tc>
        <w:tc>
          <w:tcPr>
            <w:tcW w:type="dxa" w:w="6009"/>
            <w:vAlign w:val="center"/>
            <w:shd w:fill="FFFFFF"/>
            <w:tcMar>
              <w:top w:w="80" w:type="dxa"/>
              <w:bottom w:w="80" w:type="dxa"/>
              <w:left w:w="95" w:type="dxa"/>
              <w:right w:w="95" w:type="dxa"/>
            </w:tcMar>
          </w:tcPr>
          <w:p>
            <w:pPr>
              <w:spacing w:after="20" w:line="247" w:lineRule="auto"/>
            </w:pPr>
            <w:r>
              <w:rPr>
                <w:b w:val="0"/>
                <w:color w:val="000000"/>
                <w:sz w:val="19"/>
              </w:rPr>
              <w:t>1 serviceable bristle board; inspect wires and mounting</w:t>
            </w:r>
          </w:p>
        </w:tc>
        <w:tc>
          <w:tcPr>
            <w:tcW w:type="dxa" w:w="1928"/>
            <w:vAlign w:val="center"/>
            <w:shd w:fill="FFFFFF"/>
            <w:tcMar>
              <w:top w:w="80" w:type="dxa"/>
              <w:bottom w:w="80" w:type="dxa"/>
              <w:left w:w="95" w:type="dxa"/>
              <w:right w:w="95" w:type="dxa"/>
            </w:tcMar>
          </w:tcPr>
          <w:p>
            <w:pPr>
              <w:spacing w:after="20" w:line="247" w:lineRule="auto"/>
            </w:pPr>
            <w:r>
              <w:rPr>
                <w:b w:val="0"/>
                <w:color w:val="000000"/>
                <w:sz w:val="19"/>
              </w:rPr>
              <w:t>Venue lead</w:t>
            </w:r>
          </w:p>
        </w:tc>
      </w:tr>
      <w:tr>
        <w:trPr>
          <w:cantSplit/>
        </w:trPr>
        <w:tc>
          <w:tcPr>
            <w:tcW w:type="dxa" w:w="1814"/>
            <w:vAlign w:val="center"/>
            <w:shd w:fill="F2F5F7"/>
            <w:tcMar>
              <w:top w:w="80" w:type="dxa"/>
              <w:bottom w:w="80" w:type="dxa"/>
              <w:left w:w="95" w:type="dxa"/>
              <w:right w:w="95" w:type="dxa"/>
            </w:tcMar>
          </w:tcPr>
          <w:p>
            <w:pPr>
              <w:spacing w:after="20" w:line="247" w:lineRule="auto"/>
            </w:pPr>
            <w:r>
              <w:rPr>
                <w:b w:val="0"/>
                <w:color w:val="000000"/>
                <w:sz w:val="19"/>
              </w:rPr>
              <w:t>Backup</w:t>
            </w:r>
          </w:p>
        </w:tc>
        <w:tc>
          <w:tcPr>
            <w:tcW w:type="dxa" w:w="6009"/>
            <w:vAlign w:val="center"/>
            <w:shd w:fill="F2F5F7"/>
            <w:tcMar>
              <w:top w:w="80" w:type="dxa"/>
              <w:bottom w:w="80" w:type="dxa"/>
              <w:left w:w="95" w:type="dxa"/>
              <w:right w:w="95" w:type="dxa"/>
            </w:tcMar>
          </w:tcPr>
          <w:p>
            <w:pPr>
              <w:spacing w:after="20" w:line="247" w:lineRule="auto"/>
            </w:pPr>
            <w:r>
              <w:rPr>
                <w:b w:val="0"/>
                <w:color w:val="000000"/>
                <w:sz w:val="19"/>
              </w:rPr>
              <w:t>1 spare board and fixing tools, available for replacement</w:t>
            </w:r>
          </w:p>
        </w:tc>
        <w:tc>
          <w:tcPr>
            <w:tcW w:type="dxa" w:w="1928"/>
            <w:vAlign w:val="center"/>
            <w:shd w:fill="F2F5F7"/>
            <w:tcMar>
              <w:top w:w="80" w:type="dxa"/>
              <w:bottom w:w="80" w:type="dxa"/>
              <w:left w:w="95" w:type="dxa"/>
              <w:right w:w="95" w:type="dxa"/>
            </w:tcMar>
          </w:tcPr>
          <w:p>
            <w:pPr>
              <w:spacing w:after="20" w:line="247" w:lineRule="auto"/>
            </w:pPr>
            <w:r>
              <w:rPr>
                <w:b w:val="0"/>
                <w:color w:val="000000"/>
                <w:sz w:val="19"/>
              </w:rPr>
              <w:t>Organiser</w:t>
            </w:r>
          </w:p>
        </w:tc>
      </w:tr>
      <w:tr>
        <w:trPr>
          <w:cantSplit/>
        </w:trPr>
        <w:tc>
          <w:tcPr>
            <w:tcW w:type="dxa" w:w="1814"/>
            <w:vAlign w:val="center"/>
            <w:shd w:fill="FFFFFF"/>
            <w:tcMar>
              <w:top w:w="80" w:type="dxa"/>
              <w:bottom w:w="80" w:type="dxa"/>
              <w:left w:w="95" w:type="dxa"/>
              <w:right w:w="95" w:type="dxa"/>
            </w:tcMar>
          </w:tcPr>
          <w:p>
            <w:pPr>
              <w:spacing w:after="20" w:line="247" w:lineRule="auto"/>
            </w:pPr>
            <w:r>
              <w:rPr>
                <w:b w:val="0"/>
                <w:color w:val="000000"/>
                <w:sz w:val="19"/>
              </w:rPr>
              <w:t>Lighting and lane</w:t>
            </w:r>
          </w:p>
        </w:tc>
        <w:tc>
          <w:tcPr>
            <w:tcW w:type="dxa" w:w="6009"/>
            <w:vAlign w:val="center"/>
            <w:shd w:fill="FFFFFF"/>
            <w:tcMar>
              <w:top w:w="80" w:type="dxa"/>
              <w:bottom w:w="80" w:type="dxa"/>
              <w:left w:w="95" w:type="dxa"/>
              <w:right w:w="95" w:type="dxa"/>
            </w:tcMar>
          </w:tcPr>
          <w:p>
            <w:pPr>
              <w:spacing w:after="20" w:line="247" w:lineRule="auto"/>
            </w:pPr>
            <w:r>
              <w:rPr>
                <w:b w:val="0"/>
                <w:color w:val="000000"/>
                <w:sz w:val="19"/>
              </w:rPr>
              <w:t>Board light, surround, oche, floor protection, separation signs</w:t>
            </w:r>
          </w:p>
        </w:tc>
        <w:tc>
          <w:tcPr>
            <w:tcW w:type="dxa" w:w="1928"/>
            <w:vAlign w:val="center"/>
            <w:shd w:fill="FFFFFF"/>
            <w:tcMar>
              <w:top w:w="80" w:type="dxa"/>
              <w:bottom w:w="80" w:type="dxa"/>
              <w:left w:w="95" w:type="dxa"/>
              <w:right w:w="95" w:type="dxa"/>
            </w:tcMar>
          </w:tcPr>
          <w:p>
            <w:pPr>
              <w:spacing w:after="20" w:line="247" w:lineRule="auto"/>
            </w:pPr>
            <w:r>
              <w:rPr>
                <w:b w:val="0"/>
                <w:color w:val="000000"/>
                <w:sz w:val="19"/>
              </w:rPr>
              <w:t>Venue lead</w:t>
            </w:r>
          </w:p>
        </w:tc>
      </w:tr>
      <w:tr>
        <w:trPr>
          <w:cantSplit/>
        </w:trPr>
        <w:tc>
          <w:tcPr>
            <w:tcW w:type="dxa" w:w="1814"/>
            <w:vAlign w:val="center"/>
            <w:shd w:fill="F2F5F7"/>
            <w:tcMar>
              <w:top w:w="80" w:type="dxa"/>
              <w:bottom w:w="80" w:type="dxa"/>
              <w:left w:w="95" w:type="dxa"/>
              <w:right w:w="95" w:type="dxa"/>
            </w:tcMar>
          </w:tcPr>
          <w:p>
            <w:pPr>
              <w:spacing w:after="20" w:line="247" w:lineRule="auto"/>
            </w:pPr>
            <w:r>
              <w:rPr>
                <w:b w:val="0"/>
                <w:color w:val="000000"/>
                <w:sz w:val="19"/>
              </w:rPr>
              <w:t>Darts</w:t>
            </w:r>
          </w:p>
        </w:tc>
        <w:tc>
          <w:tcPr>
            <w:tcW w:type="dxa" w:w="6009"/>
            <w:vAlign w:val="center"/>
            <w:shd w:fill="F2F5F7"/>
            <w:tcMar>
              <w:top w:w="80" w:type="dxa"/>
              <w:bottom w:w="80" w:type="dxa"/>
              <w:left w:w="95" w:type="dxa"/>
              <w:right w:w="95" w:type="dxa"/>
            </w:tcMar>
          </w:tcPr>
          <w:p>
            <w:pPr>
              <w:spacing w:after="20" w:line="247" w:lineRule="auto"/>
            </w:pPr>
            <w:r>
              <w:rPr>
                <w:b w:val="0"/>
                <w:color w:val="000000"/>
                <w:sz w:val="19"/>
              </w:rPr>
              <w:t>Players bring their own; 2–4 loan sets with spare flights/shafts</w:t>
            </w:r>
          </w:p>
        </w:tc>
        <w:tc>
          <w:tcPr>
            <w:tcW w:type="dxa" w:w="1928"/>
            <w:vAlign w:val="center"/>
            <w:shd w:fill="F2F5F7"/>
            <w:tcMar>
              <w:top w:w="80" w:type="dxa"/>
              <w:bottom w:w="80" w:type="dxa"/>
              <w:left w:w="95" w:type="dxa"/>
              <w:right w:w="95" w:type="dxa"/>
            </w:tcMar>
          </w:tcPr>
          <w:p>
            <w:pPr>
              <w:spacing w:after="20" w:line="247" w:lineRule="auto"/>
            </w:pPr>
            <w:r>
              <w:rPr>
                <w:b w:val="0"/>
                <w:color w:val="000000"/>
                <w:sz w:val="19"/>
              </w:rPr>
              <w:t>Equipment volunteer</w:t>
            </w:r>
          </w:p>
        </w:tc>
      </w:tr>
      <w:tr>
        <w:trPr>
          <w:cantSplit/>
        </w:trPr>
        <w:tc>
          <w:tcPr>
            <w:tcW w:type="dxa" w:w="1814"/>
            <w:vAlign w:val="center"/>
            <w:shd w:fill="FFFFFF"/>
            <w:tcMar>
              <w:top w:w="80" w:type="dxa"/>
              <w:bottom w:w="80" w:type="dxa"/>
              <w:left w:w="95" w:type="dxa"/>
              <w:right w:w="95" w:type="dxa"/>
            </w:tcMar>
          </w:tcPr>
          <w:p>
            <w:pPr>
              <w:spacing w:after="20" w:line="247" w:lineRule="auto"/>
            </w:pPr>
            <w:r>
              <w:rPr>
                <w:b w:val="0"/>
                <w:color w:val="000000"/>
                <w:sz w:val="19"/>
              </w:rPr>
              <w:t>Scoring</w:t>
            </w:r>
          </w:p>
        </w:tc>
        <w:tc>
          <w:tcPr>
            <w:tcW w:type="dxa" w:w="6009"/>
            <w:vAlign w:val="center"/>
            <w:shd w:fill="FFFFFF"/>
            <w:tcMar>
              <w:top w:w="80" w:type="dxa"/>
              <w:bottom w:w="80" w:type="dxa"/>
              <w:left w:w="95" w:type="dxa"/>
              <w:right w:w="95" w:type="dxa"/>
            </w:tcMar>
          </w:tcPr>
          <w:p>
            <w:pPr>
              <w:spacing w:after="20" w:line="247" w:lineRule="auto"/>
            </w:pPr>
            <w:r>
              <w:rPr>
                <w:b w:val="0"/>
                <w:color w:val="000000"/>
                <w:sz w:val="19"/>
              </w:rPr>
              <w:t>Whiteboard/chalkboard and pens; paper backup if an app is used</w:t>
            </w:r>
          </w:p>
        </w:tc>
        <w:tc>
          <w:tcPr>
            <w:tcW w:type="dxa" w:w="1928"/>
            <w:vAlign w:val="center"/>
            <w:shd w:fill="FFFFFF"/>
            <w:tcMar>
              <w:top w:w="80" w:type="dxa"/>
              <w:bottom w:w="80" w:type="dxa"/>
              <w:left w:w="95" w:type="dxa"/>
              <w:right w:w="95" w:type="dxa"/>
            </w:tcMar>
          </w:tcPr>
          <w:p>
            <w:pPr>
              <w:spacing w:after="20" w:line="247" w:lineRule="auto"/>
            </w:pPr>
            <w:r>
              <w:rPr>
                <w:b w:val="0"/>
                <w:color w:val="000000"/>
                <w:sz w:val="19"/>
              </w:rPr>
              <w:t>Results lead</w:t>
            </w:r>
          </w:p>
        </w:tc>
      </w:tr>
      <w:tr>
        <w:trPr>
          <w:cantSplit/>
        </w:trPr>
        <w:tc>
          <w:tcPr>
            <w:tcW w:type="dxa" w:w="1814"/>
            <w:vAlign w:val="center"/>
            <w:shd w:fill="F2F5F7"/>
            <w:tcMar>
              <w:top w:w="80" w:type="dxa"/>
              <w:bottom w:w="80" w:type="dxa"/>
              <w:left w:w="95" w:type="dxa"/>
              <w:right w:w="95" w:type="dxa"/>
            </w:tcMar>
          </w:tcPr>
          <w:p>
            <w:pPr>
              <w:spacing w:after="20" w:line="247" w:lineRule="auto"/>
            </w:pPr>
            <w:r>
              <w:rPr>
                <w:b w:val="0"/>
                <w:color w:val="000000"/>
                <w:sz w:val="19"/>
              </w:rPr>
              <w:t>Administration</w:t>
            </w:r>
          </w:p>
        </w:tc>
        <w:tc>
          <w:tcPr>
            <w:tcW w:type="dxa" w:w="6009"/>
            <w:vAlign w:val="center"/>
            <w:shd w:fill="F2F5F7"/>
            <w:tcMar>
              <w:top w:w="80" w:type="dxa"/>
              <w:bottom w:w="80" w:type="dxa"/>
              <w:left w:w="95" w:type="dxa"/>
              <w:right w:w="95" w:type="dxa"/>
            </w:tcMar>
          </w:tcPr>
          <w:p>
            <w:pPr>
              <w:spacing w:after="20" w:line="247" w:lineRule="auto"/>
            </w:pPr>
            <w:r>
              <w:rPr>
                <w:b w:val="0"/>
                <w:color w:val="000000"/>
                <w:sz w:val="19"/>
              </w:rPr>
              <w:t>Printed fixtures, pool sheets, scorecards, rules, clipboard and pens</w:t>
            </w:r>
          </w:p>
        </w:tc>
        <w:tc>
          <w:tcPr>
            <w:tcW w:type="dxa" w:w="1928"/>
            <w:vAlign w:val="center"/>
            <w:shd w:fill="F2F5F7"/>
            <w:tcMar>
              <w:top w:w="80" w:type="dxa"/>
              <w:bottom w:w="80" w:type="dxa"/>
              <w:left w:w="95" w:type="dxa"/>
              <w:right w:w="95" w:type="dxa"/>
            </w:tcMar>
          </w:tcPr>
          <w:p>
            <w:pPr>
              <w:spacing w:after="20" w:line="247" w:lineRule="auto"/>
            </w:pPr>
            <w:r>
              <w:rPr>
                <w:b w:val="0"/>
                <w:color w:val="000000"/>
                <w:sz w:val="19"/>
              </w:rPr>
              <w:t>Results lead</w:t>
            </w:r>
          </w:p>
        </w:tc>
      </w:tr>
      <w:tr>
        <w:trPr>
          <w:cantSplit/>
        </w:trPr>
        <w:tc>
          <w:tcPr>
            <w:tcW w:type="dxa" w:w="1814"/>
            <w:vAlign w:val="center"/>
            <w:shd w:fill="FFFFFF"/>
            <w:tcMar>
              <w:top w:w="80" w:type="dxa"/>
              <w:bottom w:w="80" w:type="dxa"/>
              <w:left w:w="95" w:type="dxa"/>
              <w:right w:w="95" w:type="dxa"/>
            </w:tcMar>
          </w:tcPr>
          <w:p>
            <w:pPr>
              <w:spacing w:after="20" w:line="247" w:lineRule="auto"/>
            </w:pPr>
            <w:r>
              <w:rPr>
                <w:b w:val="0"/>
                <w:color w:val="000000"/>
                <w:sz w:val="19"/>
              </w:rPr>
              <w:t>Finance</w:t>
            </w:r>
          </w:p>
        </w:tc>
        <w:tc>
          <w:tcPr>
            <w:tcW w:type="dxa" w:w="6009"/>
            <w:vAlign w:val="center"/>
            <w:shd w:fill="FFFFFF"/>
            <w:tcMar>
              <w:top w:w="80" w:type="dxa"/>
              <w:bottom w:w="80" w:type="dxa"/>
              <w:left w:w="95" w:type="dxa"/>
              <w:right w:w="95" w:type="dxa"/>
            </w:tcMar>
          </w:tcPr>
          <w:p>
            <w:pPr>
              <w:spacing w:after="20" w:line="247" w:lineRule="auto"/>
            </w:pPr>
            <w:r>
              <w:rPr>
                <w:b w:val="0"/>
                <w:color w:val="000000"/>
                <w:sz w:val="19"/>
              </w:rPr>
              <w:t>Approved payment method, receipt record and secure cash storage</w:t>
            </w:r>
          </w:p>
        </w:tc>
        <w:tc>
          <w:tcPr>
            <w:tcW w:type="dxa" w:w="1928"/>
            <w:vAlign w:val="center"/>
            <w:shd w:fill="FFFFFF"/>
            <w:tcMar>
              <w:top w:w="80" w:type="dxa"/>
              <w:bottom w:w="80" w:type="dxa"/>
              <w:left w:w="95" w:type="dxa"/>
              <w:right w:w="95" w:type="dxa"/>
            </w:tcMar>
          </w:tcPr>
          <w:p>
            <w:pPr>
              <w:spacing w:after="20" w:line="247" w:lineRule="auto"/>
            </w:pPr>
            <w:r>
              <w:rPr>
                <w:b w:val="0"/>
                <w:color w:val="000000"/>
                <w:sz w:val="19"/>
              </w:rPr>
              <w:t>Treasurer</w:t>
            </w:r>
          </w:p>
        </w:tc>
      </w:tr>
      <w:tr>
        <w:trPr>
          <w:cantSplit/>
        </w:trPr>
        <w:tc>
          <w:tcPr>
            <w:tcW w:type="dxa" w:w="1814"/>
            <w:vAlign w:val="center"/>
            <w:shd w:fill="F2F5F7"/>
            <w:tcMar>
              <w:top w:w="80" w:type="dxa"/>
              <w:bottom w:w="80" w:type="dxa"/>
              <w:left w:w="95" w:type="dxa"/>
              <w:right w:w="95" w:type="dxa"/>
            </w:tcMar>
          </w:tcPr>
          <w:p>
            <w:pPr>
              <w:spacing w:after="20" w:line="247" w:lineRule="auto"/>
            </w:pPr>
            <w:r>
              <w:rPr>
                <w:b w:val="0"/>
                <w:color w:val="000000"/>
                <w:sz w:val="19"/>
              </w:rPr>
              <w:t>Safety</w:t>
            </w:r>
          </w:p>
        </w:tc>
        <w:tc>
          <w:tcPr>
            <w:tcW w:type="dxa" w:w="6009"/>
            <w:vAlign w:val="center"/>
            <w:shd w:fill="F2F5F7"/>
            <w:tcMar>
              <w:top w:w="80" w:type="dxa"/>
              <w:bottom w:w="80" w:type="dxa"/>
              <w:left w:w="95" w:type="dxa"/>
              <w:right w:w="95" w:type="dxa"/>
            </w:tcMar>
          </w:tcPr>
          <w:p>
            <w:pPr>
              <w:spacing w:after="20" w:line="247" w:lineRule="auto"/>
            </w:pPr>
            <w:r>
              <w:rPr>
                <w:b w:val="0"/>
                <w:color w:val="000000"/>
                <w:sz w:val="19"/>
              </w:rPr>
              <w:t>First-aid kit; identified first aider, exits and emergency contacts</w:t>
            </w:r>
          </w:p>
        </w:tc>
        <w:tc>
          <w:tcPr>
            <w:tcW w:type="dxa" w:w="1928"/>
            <w:vAlign w:val="center"/>
            <w:shd w:fill="F2F5F7"/>
            <w:tcMar>
              <w:top w:w="80" w:type="dxa"/>
              <w:bottom w:w="80" w:type="dxa"/>
              <w:left w:w="95" w:type="dxa"/>
              <w:right w:w="95" w:type="dxa"/>
            </w:tcMar>
          </w:tcPr>
          <w:p>
            <w:pPr>
              <w:spacing w:after="20" w:line="247" w:lineRule="auto"/>
            </w:pPr>
            <w:r>
              <w:rPr>
                <w:b w:val="0"/>
                <w:color w:val="000000"/>
                <w:sz w:val="19"/>
              </w:rPr>
              <w:t>Duty manager</w:t>
            </w:r>
          </w:p>
        </w:tc>
      </w:tr>
    </w:tbl>
    <w:p>
      <w:pPr>
        <w:spacing w:after="20"/>
      </w:pPr>
    </w:p>
    <w:p>
      <w:pPr>
        <w:pStyle w:val="Heading2"/>
      </w:pPr>
      <w:r>
        <w:t>Opening and closing checks</w:t>
      </w:r>
    </w:p>
    <w:p>
      <w:r>
        <w:rPr>
          <w:b w:val="0"/>
        </w:rPr>
        <w:t>Before doors open, check mounting, lighting, measured oche, lane separation, cables, floor, exits and first-aid access. Count loan darts in and out. Stop play for any unsafe setup; record the check and corrective action. At close, remove or secure sharps, turn off equipment, restore the room and hand over to the duty manager.</w:t>
      </w:r>
    </w:p>
    <w:p>
      <w:r>
        <w:rPr>
          <w:b w:val="0"/>
        </w:rPr>
        <w:t>Any extra board must meet the same checks. Borrowing boards also requires suitable space, lighting and scorers; the board count alone does not establish safe capacity.</w:t>
      </w:r>
    </w:p>
    <w:p>
      <w:pPr>
        <w:pStyle w:val="Heading1"/>
        <w:pageBreakBefore/>
      </w:pPr>
      <w:r>
        <w:t>5 Staffing registration and payment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94"/>
        <w:gridCol w:w="7257"/>
      </w:tblGrid>
      <w:tr>
        <w:trPr>
          <w:cantSplit/>
          <w:tblHeader/>
        </w:trPr>
        <w:tc>
          <w:tcPr>
            <w:tcW w:type="dxa" w:w="2494"/>
            <w:vAlign w:val="center"/>
            <w:shd w:fill="23384D"/>
            <w:tcMar>
              <w:top w:w="80" w:type="dxa"/>
              <w:bottom w:w="80" w:type="dxa"/>
              <w:left w:w="95" w:type="dxa"/>
              <w:right w:w="95" w:type="dxa"/>
            </w:tcMar>
          </w:tcPr>
          <w:p>
            <w:pPr>
              <w:spacing w:after="20" w:line="247" w:lineRule="auto"/>
            </w:pPr>
            <w:r>
              <w:rPr>
                <w:b/>
                <w:color w:val="FFFFFF"/>
                <w:sz w:val="19"/>
              </w:rPr>
              <w:t>Role</w:t>
            </w:r>
          </w:p>
        </w:tc>
        <w:tc>
          <w:tcPr>
            <w:tcW w:type="dxa" w:w="7257"/>
            <w:vAlign w:val="center"/>
            <w:shd w:fill="23384D"/>
            <w:tcMar>
              <w:top w:w="80" w:type="dxa"/>
              <w:bottom w:w="80" w:type="dxa"/>
              <w:left w:w="95" w:type="dxa"/>
              <w:right w:w="95" w:type="dxa"/>
            </w:tcMar>
          </w:tcPr>
          <w:p>
            <w:pPr>
              <w:spacing w:after="20" w:line="247" w:lineRule="auto"/>
            </w:pPr>
            <w:r>
              <w:rPr>
                <w:b/>
                <w:color w:val="FFFFFF"/>
                <w:sz w:val="19"/>
              </w:rPr>
              <w:t>Responsibility</w:t>
            </w:r>
          </w:p>
        </w:tc>
      </w:tr>
      <w:tr>
        <w:trPr>
          <w:cantSplit/>
        </w:trPr>
        <w:tc>
          <w:tcPr>
            <w:tcW w:type="dxa" w:w="2494"/>
            <w:vAlign w:val="center"/>
            <w:shd w:fill="FFFFFF"/>
            <w:tcMar>
              <w:top w:w="80" w:type="dxa"/>
              <w:bottom w:w="80" w:type="dxa"/>
              <w:left w:w="95" w:type="dxa"/>
              <w:right w:w="95" w:type="dxa"/>
            </w:tcMar>
          </w:tcPr>
          <w:p>
            <w:pPr>
              <w:spacing w:after="20" w:line="247" w:lineRule="auto"/>
            </w:pPr>
            <w:r>
              <w:rPr>
                <w:b w:val="0"/>
                <w:color w:val="000000"/>
                <w:sz w:val="19"/>
              </w:rPr>
              <w:t>Tournament organiser</w:t>
            </w:r>
          </w:p>
        </w:tc>
        <w:tc>
          <w:tcPr>
            <w:tcW w:type="dxa" w:w="7257"/>
            <w:vAlign w:val="center"/>
            <w:shd w:fill="FFFFFF"/>
            <w:tcMar>
              <w:top w:w="80" w:type="dxa"/>
              <w:bottom w:w="80" w:type="dxa"/>
              <w:left w:w="95" w:type="dxa"/>
              <w:right w:w="95" w:type="dxa"/>
            </w:tcMar>
          </w:tcPr>
          <w:p>
            <w:pPr>
              <w:spacing w:after="20" w:line="247" w:lineRule="auto"/>
            </w:pPr>
            <w:r>
              <w:rPr>
                <w:b w:val="0"/>
                <w:color w:val="000000"/>
                <w:sz w:val="19"/>
              </w:rPr>
              <w:t>Own dates, draw, rules, staffing, match calls and decisions; appoint a deputy.</w:t>
            </w:r>
          </w:p>
        </w:tc>
      </w:tr>
      <w:tr>
        <w:trPr>
          <w:cantSplit/>
        </w:trPr>
        <w:tc>
          <w:tcPr>
            <w:tcW w:type="dxa" w:w="2494"/>
            <w:vAlign w:val="center"/>
            <w:shd w:fill="F2F5F7"/>
            <w:tcMar>
              <w:top w:w="80" w:type="dxa"/>
              <w:bottom w:w="80" w:type="dxa"/>
              <w:left w:w="95" w:type="dxa"/>
              <w:right w:w="95" w:type="dxa"/>
            </w:tcMar>
          </w:tcPr>
          <w:p>
            <w:pPr>
              <w:spacing w:after="20" w:line="247" w:lineRule="auto"/>
            </w:pPr>
            <w:r>
              <w:rPr>
                <w:b w:val="0"/>
                <w:color w:val="000000"/>
                <w:sz w:val="19"/>
              </w:rPr>
              <w:t>Results lead</w:t>
            </w:r>
          </w:p>
        </w:tc>
        <w:tc>
          <w:tcPr>
            <w:tcW w:type="dxa" w:w="7257"/>
            <w:vAlign w:val="center"/>
            <w:shd w:fill="F2F5F7"/>
            <w:tcMar>
              <w:top w:w="80" w:type="dxa"/>
              <w:bottom w:w="80" w:type="dxa"/>
              <w:left w:w="95" w:type="dxa"/>
              <w:right w:w="95" w:type="dxa"/>
            </w:tcMar>
          </w:tcPr>
          <w:p>
            <w:pPr>
              <w:spacing w:after="20" w:line="247" w:lineRule="auto"/>
            </w:pPr>
            <w:r>
              <w:rPr>
                <w:b w:val="0"/>
                <w:color w:val="000000"/>
                <w:sz w:val="19"/>
              </w:rPr>
              <w:t>Check scorecards, update standings/bracket, publish verified results and back up records.</w:t>
            </w:r>
          </w:p>
        </w:tc>
      </w:tr>
      <w:tr>
        <w:trPr>
          <w:cantSplit/>
        </w:trPr>
        <w:tc>
          <w:tcPr>
            <w:tcW w:type="dxa" w:w="2494"/>
            <w:vAlign w:val="center"/>
            <w:shd w:fill="FFFFFF"/>
            <w:tcMar>
              <w:top w:w="80" w:type="dxa"/>
              <w:bottom w:w="80" w:type="dxa"/>
              <w:left w:w="95" w:type="dxa"/>
              <w:right w:w="95" w:type="dxa"/>
            </w:tcMar>
          </w:tcPr>
          <w:p>
            <w:pPr>
              <w:spacing w:after="20" w:line="247" w:lineRule="auto"/>
            </w:pPr>
            <w:r>
              <w:rPr>
                <w:b w:val="0"/>
                <w:color w:val="000000"/>
                <w:sz w:val="19"/>
              </w:rPr>
              <w:t>Scorer/marker</w:t>
            </w:r>
          </w:p>
        </w:tc>
        <w:tc>
          <w:tcPr>
            <w:tcW w:type="dxa" w:w="7257"/>
            <w:vAlign w:val="center"/>
            <w:shd w:fill="FFFFFF"/>
            <w:tcMar>
              <w:top w:w="80" w:type="dxa"/>
              <w:bottom w:w="80" w:type="dxa"/>
              <w:left w:w="95" w:type="dxa"/>
              <w:right w:w="95" w:type="dxa"/>
            </w:tcMar>
          </w:tcPr>
          <w:p>
            <w:pPr>
              <w:spacing w:after="20" w:line="247" w:lineRule="auto"/>
            </w:pPr>
            <w:r>
              <w:rPr>
                <w:b w:val="0"/>
                <w:color w:val="000000"/>
                <w:sz w:val="19"/>
              </w:rPr>
              <w:t>Record each visit, announce remaining scores, confirm legs and keep the match moving.</w:t>
            </w:r>
          </w:p>
        </w:tc>
      </w:tr>
      <w:tr>
        <w:trPr>
          <w:cantSplit/>
        </w:trPr>
        <w:tc>
          <w:tcPr>
            <w:tcW w:type="dxa" w:w="2494"/>
            <w:vAlign w:val="center"/>
            <w:shd w:fill="F2F5F7"/>
            <w:tcMar>
              <w:top w:w="80" w:type="dxa"/>
              <w:bottom w:w="80" w:type="dxa"/>
              <w:left w:w="95" w:type="dxa"/>
              <w:right w:w="95" w:type="dxa"/>
            </w:tcMar>
          </w:tcPr>
          <w:p>
            <w:pPr>
              <w:spacing w:after="20" w:line="247" w:lineRule="auto"/>
            </w:pPr>
            <w:r>
              <w:rPr>
                <w:b w:val="0"/>
                <w:color w:val="000000"/>
                <w:sz w:val="19"/>
              </w:rPr>
              <w:t>Treasurer/entry administrator</w:t>
            </w:r>
          </w:p>
        </w:tc>
        <w:tc>
          <w:tcPr>
            <w:tcW w:type="dxa" w:w="7257"/>
            <w:vAlign w:val="center"/>
            <w:shd w:fill="F2F5F7"/>
            <w:tcMar>
              <w:top w:w="80" w:type="dxa"/>
              <w:bottom w:w="80" w:type="dxa"/>
              <w:left w:w="95" w:type="dxa"/>
              <w:right w:w="95" w:type="dxa"/>
            </w:tcMar>
          </w:tcPr>
          <w:p>
            <w:pPr>
              <w:spacing w:after="20" w:line="247" w:lineRule="auto"/>
            </w:pPr>
            <w:r>
              <w:rPr>
                <w:b w:val="0"/>
                <w:color w:val="000000"/>
                <w:sz w:val="19"/>
              </w:rPr>
              <w:t>Confirm payments, maintain entry ledger, handle refunds and approve prize reconciliation.</w:t>
            </w:r>
          </w:p>
        </w:tc>
      </w:tr>
      <w:tr>
        <w:trPr>
          <w:cantSplit/>
        </w:trPr>
        <w:tc>
          <w:tcPr>
            <w:tcW w:type="dxa" w:w="2494"/>
            <w:vAlign w:val="center"/>
            <w:shd w:fill="FFFFFF"/>
            <w:tcMar>
              <w:top w:w="80" w:type="dxa"/>
              <w:bottom w:w="80" w:type="dxa"/>
              <w:left w:w="95" w:type="dxa"/>
              <w:right w:w="95" w:type="dxa"/>
            </w:tcMar>
          </w:tcPr>
          <w:p>
            <w:pPr>
              <w:spacing w:after="20" w:line="247" w:lineRule="auto"/>
            </w:pPr>
            <w:r>
              <w:rPr>
                <w:b w:val="0"/>
                <w:color w:val="000000"/>
                <w:sz w:val="19"/>
              </w:rPr>
              <w:t>Venue duty manager</w:t>
            </w:r>
          </w:p>
        </w:tc>
        <w:tc>
          <w:tcPr>
            <w:tcW w:type="dxa" w:w="7257"/>
            <w:vAlign w:val="center"/>
            <w:shd w:fill="FFFFFF"/>
            <w:tcMar>
              <w:top w:w="80" w:type="dxa"/>
              <w:bottom w:w="80" w:type="dxa"/>
              <w:left w:w="95" w:type="dxa"/>
              <w:right w:w="95" w:type="dxa"/>
            </w:tcMar>
          </w:tcPr>
          <w:p>
            <w:pPr>
              <w:spacing w:after="20" w:line="247" w:lineRule="auto"/>
            </w:pPr>
            <w:r>
              <w:rPr>
                <w:b w:val="0"/>
                <w:color w:val="000000"/>
                <w:sz w:val="19"/>
              </w:rPr>
              <w:t>Room access, capacity, bar permissions, closing time, incident response and venue handover.</w:t>
            </w:r>
          </w:p>
        </w:tc>
      </w:tr>
      <w:tr>
        <w:trPr>
          <w:cantSplit/>
        </w:trPr>
        <w:tc>
          <w:tcPr>
            <w:tcW w:type="dxa" w:w="2494"/>
            <w:vAlign w:val="center"/>
            <w:shd w:fill="F2F5F7"/>
            <w:tcMar>
              <w:top w:w="80" w:type="dxa"/>
              <w:bottom w:w="80" w:type="dxa"/>
              <w:left w:w="95" w:type="dxa"/>
              <w:right w:w="95" w:type="dxa"/>
            </w:tcMar>
          </w:tcPr>
          <w:p>
            <w:pPr>
              <w:spacing w:after="20" w:line="247" w:lineRule="auto"/>
            </w:pPr>
            <w:r>
              <w:rPr>
                <w:b w:val="0"/>
                <w:color w:val="000000"/>
                <w:sz w:val="19"/>
              </w:rPr>
              <w:t>Hospitality and safeguarding contacts</w:t>
            </w:r>
          </w:p>
        </w:tc>
        <w:tc>
          <w:tcPr>
            <w:tcW w:type="dxa" w:w="7257"/>
            <w:vAlign w:val="center"/>
            <w:shd w:fill="F2F5F7"/>
            <w:tcMar>
              <w:top w:w="80" w:type="dxa"/>
              <w:bottom w:w="80" w:type="dxa"/>
              <w:left w:w="95" w:type="dxa"/>
              <w:right w:w="95" w:type="dxa"/>
            </w:tcMar>
          </w:tcPr>
          <w:p>
            <w:pPr>
              <w:spacing w:after="20" w:line="247" w:lineRule="auto"/>
            </w:pPr>
            <w:r>
              <w:rPr>
                <w:b w:val="0"/>
                <w:color w:val="000000"/>
                <w:sz w:val="19"/>
              </w:rPr>
              <w:t>Bar and Charlie’s service arrangements; safeguarding contact if children attend.</w:t>
            </w:r>
          </w:p>
        </w:tc>
      </w:tr>
      <w:tr>
        <w:trPr>
          <w:cantSplit/>
        </w:trPr>
        <w:tc>
          <w:tcPr>
            <w:tcW w:type="dxa" w:w="2494"/>
            <w:vAlign w:val="center"/>
            <w:shd w:fill="FFFFFF"/>
            <w:tcMar>
              <w:top w:w="80" w:type="dxa"/>
              <w:bottom w:w="80" w:type="dxa"/>
              <w:left w:w="95" w:type="dxa"/>
              <w:right w:w="95" w:type="dxa"/>
            </w:tcMar>
          </w:tcPr>
          <w:p>
            <w:pPr>
              <w:spacing w:after="20" w:line="247" w:lineRule="auto"/>
            </w:pPr>
            <w:r>
              <w:rPr>
                <w:b w:val="0"/>
                <w:color w:val="000000"/>
                <w:sz w:val="19"/>
              </w:rPr>
              <w:t>Welcome volunteer/first aider</w:t>
            </w:r>
          </w:p>
        </w:tc>
        <w:tc>
          <w:tcPr>
            <w:tcW w:type="dxa" w:w="7257"/>
            <w:vAlign w:val="center"/>
            <w:shd w:fill="FFFFFF"/>
            <w:tcMar>
              <w:top w:w="80" w:type="dxa"/>
              <w:bottom w:w="80" w:type="dxa"/>
              <w:left w:w="95" w:type="dxa"/>
              <w:right w:w="95" w:type="dxa"/>
            </w:tcMar>
          </w:tcPr>
          <w:p>
            <w:pPr>
              <w:spacing w:after="20" w:line="247" w:lineRule="auto"/>
            </w:pPr>
            <w:r>
              <w:rPr>
                <w:b w:val="0"/>
                <w:color w:val="000000"/>
                <w:sz w:val="19"/>
              </w:rPr>
              <w:t>Check-in and spectator guidance; identified first-aid cover throughout play.</w:t>
            </w:r>
          </w:p>
        </w:tc>
      </w:tr>
    </w:tbl>
    <w:p>
      <w:pPr>
        <w:spacing w:after="20"/>
      </w:pPr>
    </w:p>
    <w:p>
      <w:r>
        <w:rPr>
          <w:b w:val="0"/>
        </w:rPr>
        <w:t>For one board, provide an organiser, a results/check-in volunteer and a scorer, alongside normal bar/food staff and identified first-aid cover. Roles may be combined when workload allows; an organiser who is playing must hand decisions to an impartial deputy. Never leave a live board without supervision.</w:t>
      </w:r>
    </w:p>
    <w:p>
      <w:pPr>
        <w:pStyle w:val="Heading2"/>
      </w:pPr>
      <w:r>
        <w:t>Entry workflow</w:t>
      </w:r>
    </w:p>
    <w:p>
      <w:pPr>
        <w:ind w:left="170" w:hanging="170"/>
      </w:pPr>
      <w:r>
        <w:rPr>
          <w:b w:val="0"/>
        </w:rPr>
        <w:t>•  Publish one registration form, £20 fee, entry cap, closing date, all round dates, age policy, refund terms and organiser contact.</w:t>
      </w:r>
    </w:p>
    <w:p>
      <w:pPr>
        <w:ind w:left="170" w:hanging="170"/>
      </w:pPr>
      <w:r>
        <w:rPr>
          <w:b w:val="0"/>
        </w:rPr>
        <w:t>•  Capture the Appendix A fields and allocate a team ID. A provisional form submission does not secure a place until payment is verified.</w:t>
      </w:r>
    </w:p>
    <w:p>
      <w:pPr>
        <w:ind w:left="170" w:hanging="170"/>
      </w:pPr>
      <w:r>
        <w:rPr>
          <w:b w:val="0"/>
        </w:rPr>
        <w:t>•  Use the club’s approved payment link, bank transfer reference or staffed cash collection. Never publish unconfirmed bank details. Record date, amount, method and receipt reference.</w:t>
      </w:r>
    </w:p>
    <w:p>
      <w:pPr>
        <w:ind w:left="170" w:hanging="170"/>
      </w:pPr>
      <w:r>
        <w:rPr>
          <w:b w:val="0"/>
        </w:rPr>
        <w:t>•  Confirm both players, pool availability and receipt. Send the rules, prize formula and confirmation that each player is registered for one team only.</w:t>
      </w:r>
    </w:p>
    <w:p>
      <w:pPr>
        <w:ind w:left="170" w:hanging="170"/>
      </w:pPr>
      <w:r>
        <w:rPr>
          <w:b w:val="0"/>
        </w:rPr>
        <w:t>•  Allocate confirmed places by time of completed registration and cleared payment. Hold a dated waiting list once the cap is reached; refund payments received for unallocated places.</w:t>
      </w:r>
    </w:p>
    <w:p>
      <w:pPr>
        <w:pStyle w:val="Heading2"/>
      </w:pPr>
      <w:r>
        <w:t>Information and privacy</w:t>
      </w:r>
    </w:p>
    <w:p>
      <w:r>
        <w:rPr>
          <w:b w:val="0"/>
        </w:rPr>
        <w:t>Collect team name, both player names, captain contact, availability, member/non-member status for planning, experience level if using seeded pools, age eligibility and any essential access requirements. Where minors are admitted, obtain guardian consent and a responsible adult contact privately. Do not request health histories or publish contact details.</w:t>
      </w:r>
    </w:p>
    <w:p>
      <w:r>
        <w:rPr>
          <w:b w:val="0"/>
        </w:rPr>
        <w:t>Issue a brief privacy notice: club contact, purpose, access, publication of team names/results and retention arrangements. Restrict the full register to authorised organisers. Recommended operational retention is 90 days after reconciliation, subject to the club’s existing records policy; retain finance records under that policy. Keep optional future marketing and photo permissions separate from entry acceptance. Avoid adding captains to a group that exposes phone numbers without agreement.</w:t>
      </w:r>
    </w:p>
    <w:p>
      <w:pPr>
        <w:pStyle w:val="Heading1"/>
        <w:pageBreakBefore/>
      </w:pPr>
      <w:r>
        <w:t>6 Draw pool allocation and qualification</w:t>
      </w:r>
    </w:p>
    <w:p>
      <w:pPr>
        <w:pStyle w:val="Heading2"/>
      </w:pPr>
      <w:r>
        <w:t>Draw procedure</w:t>
      </w:r>
    </w:p>
    <w:p>
      <w:r>
        <w:rPr>
          <w:b w:val="0"/>
        </w:rPr>
        <w:t>Close registration, reconcile the paid list and confirm the format. Give each team a stable ID and the available pool dates. Resolve genuine availability constraints before drawing; all teams must be available for the knockout dates. Make allocations balanced in size and publish the method in advance.</w:t>
      </w:r>
    </w:p>
    <w:p>
      <w:r>
        <w:rPr>
          <w:b w:val="0"/>
        </w:rPr>
        <w:t>Recommended approach: random draw witnessed by two committee representatives, with date constraints recorded beforehand. A seeded draw is optional if experience information is sufficiently reliable: spread stronger teams across pools, then draw the remainder randomly. Do not change seeding after seeing results. Record the draw date, witnesses and any restrictions.</w:t>
      </w:r>
    </w:p>
    <w:p>
      <w:r>
        <w:rPr>
          <w:b w:val="0"/>
        </w:rPr>
        <w:t>Draw pool slots 1–4 and use the Appendix B order. Publish each pool’s Friday, arrival time, six fixtures and qualification route. Keep a signed master copy. Corrections to names or an approved pre-start replacement do not trigger a fresh draw.</w:t>
      </w:r>
    </w:p>
    <w:p>
      <w:pPr>
        <w:pStyle w:val="Heading2"/>
      </w:pPr>
      <w:r>
        <w:t>Pool standings</w:t>
      </w:r>
    </w:p>
    <w:p>
      <w:r>
        <w:rPr>
          <w:b w:val="0"/>
        </w:rPr>
        <w:t>Rank teams in this order: (1) match wins; (2) leg difference, legs won minus legs lost; (3) legs won; (4) head-to-head; (5) bull-off if still tied. A match win is worth one win; there are no drawn matches. Record all leg scores, including authorised forfeits.</w:t>
      </w:r>
    </w:p>
    <w:p>
      <w:r>
        <w:rPr>
          <w:b w:val="0"/>
        </w:rPr>
        <w:t>For two tied teams, head-to-head means their pool match. For three or more tied teams, apply a mini-table of matches among those teams using wins, leg difference and legs won. If only two remain tied, use their head-to-head result; unresolved ties require the bull-off procedure in Section 7. Use this only after the first three overall criteria are equal.</w:t>
      </w:r>
    </w:p>
    <w:p>
      <w:pPr>
        <w:pStyle w:val="Heading2"/>
      </w:pPr>
      <w:r>
        <w:t>Complete knockout bracket</w:t>
      </w:r>
    </w:p>
    <w:p>
      <w:r>
        <w:rPr>
          <w:b w:val="0"/>
        </w:rPr>
        <w:t>The supported field sizes produce 4, 8 or 16 qualifiers. Pool winners play runners-up from another pool in the first knockout round. Fix the bracket once published, keep teams from the same pool in opposite halves wherever the field permits, and do not add byes or play-ins.</w:t>
      </w:r>
    </w:p>
    <w:p>
      <w:r>
        <w:rPr>
          <w:b w:val="0"/>
        </w:rPr>
        <w:t>For 8 teams, two pools produce four semi-finalists. For 12 or 16 teams, four pools produce eight quarter-finalists. For 24 or 32 teams, eight pools produce a complete Last 16. The tournament application generates the appropriate bracket from confirmed standings.</w:t>
      </w:r>
    </w:p>
    <w:p>
      <w:pPr>
        <w:pStyle w:val="Heading2"/>
      </w:pPr>
      <w:r>
        <w:t>32-team knockout route</w:t>
      </w:r>
    </w:p>
    <w:p>
      <w:r>
        <w:rPr>
          <w:b w:val="0"/>
        </w:rPr>
        <w:t>Use Appendix D: each pool winner meets a runner-up from another pool in the Last 16. A1 means Pool A winner; A2 means runner-up. Winners follow the fixed bracket to QF, SF and Final. For 16 teams use the four-pool QF mapping in that appendix. Confirm qualifiers only after signed results and any ties or disputes are resolved.</w:t>
      </w:r>
    </w:p>
    <w:p>
      <w:pPr>
        <w:pStyle w:val="Heading1"/>
        <w:pageBreakBefore/>
      </w:pPr>
      <w:r>
        <w:t>7 Playing rules and match procedure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798"/>
        <w:gridCol w:w="4592"/>
        <w:gridCol w:w="1361"/>
      </w:tblGrid>
      <w:tr>
        <w:trPr>
          <w:cantSplit/>
          <w:tblHeader/>
        </w:trPr>
        <w:tc>
          <w:tcPr>
            <w:tcW w:type="dxa" w:w="3798"/>
            <w:vAlign w:val="center"/>
            <w:shd w:fill="23384D"/>
            <w:tcMar>
              <w:top w:w="80" w:type="dxa"/>
              <w:bottom w:w="80" w:type="dxa"/>
              <w:left w:w="95" w:type="dxa"/>
              <w:right w:w="95" w:type="dxa"/>
            </w:tcMar>
          </w:tcPr>
          <w:p>
            <w:pPr>
              <w:spacing w:after="20" w:line="247" w:lineRule="auto"/>
            </w:pPr>
            <w:r>
              <w:rPr>
                <w:b/>
                <w:color w:val="FFFFFF"/>
                <w:sz w:val="19"/>
              </w:rPr>
              <w:t>Stage</w:t>
            </w:r>
          </w:p>
        </w:tc>
        <w:tc>
          <w:tcPr>
            <w:tcW w:type="dxa" w:w="4592"/>
            <w:vAlign w:val="center"/>
            <w:shd w:fill="23384D"/>
            <w:tcMar>
              <w:top w:w="80" w:type="dxa"/>
              <w:bottom w:w="80" w:type="dxa"/>
              <w:left w:w="95" w:type="dxa"/>
              <w:right w:w="95" w:type="dxa"/>
            </w:tcMar>
          </w:tcPr>
          <w:p>
            <w:pPr>
              <w:spacing w:after="20" w:line="247" w:lineRule="auto"/>
            </w:pPr>
            <w:r>
              <w:rPr>
                <w:b/>
                <w:color w:val="FFFFFF"/>
                <w:sz w:val="19"/>
              </w:rPr>
              <w:t>Format</w:t>
            </w:r>
          </w:p>
        </w:tc>
        <w:tc>
          <w:tcPr>
            <w:tcW w:type="dxa" w:w="1361"/>
            <w:vAlign w:val="center"/>
            <w:shd w:fill="23384D"/>
            <w:tcMar>
              <w:top w:w="80" w:type="dxa"/>
              <w:bottom w:w="80" w:type="dxa"/>
              <w:left w:w="95" w:type="dxa"/>
              <w:right w:w="95" w:type="dxa"/>
            </w:tcMar>
          </w:tcPr>
          <w:p>
            <w:pPr>
              <w:spacing w:after="20" w:line="247" w:lineRule="auto"/>
            </w:pPr>
            <w:r>
              <w:rPr>
                <w:b/>
                <w:color w:val="FFFFFF"/>
                <w:sz w:val="19"/>
              </w:rPr>
              <w:t>Legs to win</w:t>
            </w:r>
          </w:p>
        </w:tc>
      </w:tr>
      <w:tr>
        <w:trPr>
          <w:cantSplit/>
        </w:trPr>
        <w:tc>
          <w:tcPr>
            <w:tcW w:type="dxa" w:w="3798"/>
            <w:vAlign w:val="center"/>
            <w:shd w:fill="FFFFFF"/>
            <w:tcMar>
              <w:top w:w="80" w:type="dxa"/>
              <w:bottom w:w="80" w:type="dxa"/>
              <w:left w:w="95" w:type="dxa"/>
              <w:right w:w="95" w:type="dxa"/>
            </w:tcMar>
          </w:tcPr>
          <w:p>
            <w:pPr>
              <w:spacing w:after="20" w:line="247" w:lineRule="auto"/>
            </w:pPr>
            <w:r>
              <w:rPr>
                <w:b w:val="0"/>
                <w:color w:val="000000"/>
                <w:sz w:val="19"/>
              </w:rPr>
              <w:t>Pool / Last 16 / QF</w:t>
            </w:r>
          </w:p>
        </w:tc>
        <w:tc>
          <w:tcPr>
            <w:tcW w:type="dxa" w:w="4592"/>
            <w:vAlign w:val="center"/>
            <w:shd w:fill="FFFFFF"/>
            <w:tcMar>
              <w:top w:w="80" w:type="dxa"/>
              <w:bottom w:w="80" w:type="dxa"/>
              <w:left w:w="95" w:type="dxa"/>
              <w:right w:w="95" w:type="dxa"/>
            </w:tcMar>
          </w:tcPr>
          <w:p>
            <w:pPr>
              <w:spacing w:after="20" w:line="247" w:lineRule="auto"/>
            </w:pPr>
            <w:r>
              <w:rPr>
                <w:b w:val="0"/>
                <w:color w:val="000000"/>
                <w:sz w:val="19"/>
              </w:rPr>
              <w:t>Best of 3 legs, 501 straight in, double out</w:t>
            </w:r>
          </w:p>
        </w:tc>
        <w:tc>
          <w:tcPr>
            <w:tcW w:type="dxa" w:w="1361"/>
            <w:vAlign w:val="center"/>
            <w:shd w:fill="FFFFFF"/>
            <w:tcMar>
              <w:top w:w="80" w:type="dxa"/>
              <w:bottom w:w="80" w:type="dxa"/>
              <w:left w:w="95" w:type="dxa"/>
              <w:right w:w="95" w:type="dxa"/>
            </w:tcMar>
          </w:tcPr>
          <w:p>
            <w:pPr>
              <w:spacing w:after="20" w:line="247" w:lineRule="auto"/>
            </w:pPr>
            <w:r>
              <w:rPr>
                <w:b w:val="0"/>
                <w:color w:val="000000"/>
                <w:sz w:val="19"/>
              </w:rPr>
              <w:t>2</w:t>
            </w:r>
          </w:p>
        </w:tc>
      </w:tr>
      <w:tr>
        <w:trPr>
          <w:cantSplit/>
        </w:trPr>
        <w:tc>
          <w:tcPr>
            <w:tcW w:type="dxa" w:w="3798"/>
            <w:vAlign w:val="center"/>
            <w:shd w:fill="F2F5F7"/>
            <w:tcMar>
              <w:top w:w="80" w:type="dxa"/>
              <w:bottom w:w="80" w:type="dxa"/>
              <w:left w:w="95" w:type="dxa"/>
              <w:right w:w="95" w:type="dxa"/>
            </w:tcMar>
          </w:tcPr>
          <w:p>
            <w:pPr>
              <w:spacing w:after="20" w:line="247" w:lineRule="auto"/>
            </w:pPr>
            <w:r>
              <w:rPr>
                <w:b w:val="0"/>
                <w:color w:val="000000"/>
                <w:sz w:val="19"/>
              </w:rPr>
              <w:t>Semi-final</w:t>
            </w:r>
          </w:p>
        </w:tc>
        <w:tc>
          <w:tcPr>
            <w:tcW w:type="dxa" w:w="4592"/>
            <w:vAlign w:val="center"/>
            <w:shd w:fill="F2F5F7"/>
            <w:tcMar>
              <w:top w:w="80" w:type="dxa"/>
              <w:bottom w:w="80" w:type="dxa"/>
              <w:left w:w="95" w:type="dxa"/>
              <w:right w:w="95" w:type="dxa"/>
            </w:tcMar>
          </w:tcPr>
          <w:p>
            <w:pPr>
              <w:spacing w:after="20" w:line="247" w:lineRule="auto"/>
            </w:pPr>
            <w:r>
              <w:rPr>
                <w:b w:val="0"/>
                <w:color w:val="000000"/>
                <w:sz w:val="19"/>
              </w:rPr>
              <w:t>Best of 5 legs, same scoring rules</w:t>
            </w:r>
          </w:p>
        </w:tc>
        <w:tc>
          <w:tcPr>
            <w:tcW w:type="dxa" w:w="1361"/>
            <w:vAlign w:val="center"/>
            <w:shd w:fill="F2F5F7"/>
            <w:tcMar>
              <w:top w:w="80" w:type="dxa"/>
              <w:bottom w:w="80" w:type="dxa"/>
              <w:left w:w="95" w:type="dxa"/>
              <w:right w:w="95" w:type="dxa"/>
            </w:tcMar>
          </w:tcPr>
          <w:p>
            <w:pPr>
              <w:spacing w:after="20" w:line="247" w:lineRule="auto"/>
            </w:pPr>
            <w:r>
              <w:rPr>
                <w:b w:val="0"/>
                <w:color w:val="000000"/>
                <w:sz w:val="19"/>
              </w:rPr>
              <w:t>3</w:t>
            </w:r>
          </w:p>
        </w:tc>
      </w:tr>
      <w:tr>
        <w:trPr>
          <w:cantSplit/>
        </w:trPr>
        <w:tc>
          <w:tcPr>
            <w:tcW w:type="dxa" w:w="3798"/>
            <w:vAlign w:val="center"/>
            <w:shd w:fill="FFFFFF"/>
            <w:tcMar>
              <w:top w:w="80" w:type="dxa"/>
              <w:bottom w:w="80" w:type="dxa"/>
              <w:left w:w="95" w:type="dxa"/>
              <w:right w:w="95" w:type="dxa"/>
            </w:tcMar>
          </w:tcPr>
          <w:p>
            <w:pPr>
              <w:spacing w:after="20" w:line="247" w:lineRule="auto"/>
            </w:pPr>
            <w:r>
              <w:rPr>
                <w:b w:val="0"/>
                <w:color w:val="000000"/>
                <w:sz w:val="19"/>
              </w:rPr>
              <w:t>Final</w:t>
            </w:r>
          </w:p>
        </w:tc>
        <w:tc>
          <w:tcPr>
            <w:tcW w:type="dxa" w:w="4592"/>
            <w:vAlign w:val="center"/>
            <w:shd w:fill="FFFFFF"/>
            <w:tcMar>
              <w:top w:w="80" w:type="dxa"/>
              <w:bottom w:w="80" w:type="dxa"/>
              <w:left w:w="95" w:type="dxa"/>
              <w:right w:w="95" w:type="dxa"/>
            </w:tcMar>
          </w:tcPr>
          <w:p>
            <w:pPr>
              <w:spacing w:after="20" w:line="247" w:lineRule="auto"/>
            </w:pPr>
            <w:r>
              <w:rPr>
                <w:b w:val="0"/>
                <w:color w:val="000000"/>
                <w:sz w:val="19"/>
              </w:rPr>
              <w:t>Best of 7 legs, same scoring rules</w:t>
            </w:r>
          </w:p>
        </w:tc>
        <w:tc>
          <w:tcPr>
            <w:tcW w:type="dxa" w:w="1361"/>
            <w:vAlign w:val="center"/>
            <w:shd w:fill="FFFFFF"/>
            <w:tcMar>
              <w:top w:w="80" w:type="dxa"/>
              <w:bottom w:w="80" w:type="dxa"/>
              <w:left w:w="95" w:type="dxa"/>
              <w:right w:w="95" w:type="dxa"/>
            </w:tcMar>
          </w:tcPr>
          <w:p>
            <w:pPr>
              <w:spacing w:after="20" w:line="247" w:lineRule="auto"/>
            </w:pPr>
            <w:r>
              <w:rPr>
                <w:b w:val="0"/>
                <w:color w:val="000000"/>
                <w:sz w:val="19"/>
              </w:rPr>
              <w:t>4</w:t>
            </w:r>
          </w:p>
        </w:tc>
      </w:tr>
    </w:tbl>
    <w:p>
      <w:pPr>
        <w:spacing w:after="20"/>
      </w:pPr>
    </w:p>
    <w:p>
      <w:pPr>
        <w:pStyle w:val="Heading2"/>
      </w:pPr>
      <w:r>
        <w:t>Doubles order and starting a match</w:t>
      </w:r>
    </w:p>
    <w:p>
      <w:r>
        <w:rPr>
          <w:b w:val="0"/>
        </w:rPr>
        <w:t>Each team shares one 501 score. Declare player order before each leg; players alternate visits of up to three darts. If Team A starts, the sequence is A1, B1, A2, B2, then repeat. Keep each team’s order for that leg; the nominated first player may change between legs. Both players must be present; a single player cannot compete alone.</w:t>
      </w:r>
    </w:p>
    <w:p>
      <w:r>
        <w:rPr>
          <w:b w:val="0"/>
        </w:rPr>
        <w:t>Allow up to six practice darts per player before a match, included in the slot. One nominated player from each team throws for the bull to decide the first-leg starter. Toss a coin for bull-off throwing order; nearest the centre chooses to start or receive. A bounce-out is rethrown for the bull only. Equal distances, two outer bulls or two inner bulls require a rethrow in reversed order. Remove each dart after measurement. Alternate the starting team in later legs, including the deciding leg; no extra match-start bull-off is needed.</w:t>
      </w:r>
    </w:p>
    <w:p>
      <w:pPr>
        <w:pStyle w:val="Heading2"/>
      </w:pPr>
      <w:r>
        <w:t>Scoring and finishing</w:t>
      </w:r>
    </w:p>
    <w:p>
      <w:r>
        <w:rPr>
          <w:b w:val="0"/>
        </w:rPr>
        <w:t>Start at 501 with any scoring dart. Singles score the segment value, doubles twice and trebles three times; outer bull is 25 and inner bull 50. Finish on exactly zero with a double; inner bull counts as double 25. A score above the remainder, a remainder of one, or zero without a double is a bust: that entire visit scores zero and the remainder returns to the value before the visit. [1]</w:t>
      </w:r>
    </w:p>
    <w:p>
      <w:r>
        <w:rPr>
          <w:b w:val="0"/>
        </w:rPr>
        <w:t>Only darts remaining in the board until called and retrieved count. Bounce-outs and fallen darts score zero and are not rethrown in normal play. Wait for the scorer to confirm the visit before removing darts. Raise a disputed dart value before retrieval and a subtraction error before that team’s next visit. The scorer corrects verified errors; the organiser rules if agreement is impossible.</w:t>
      </w:r>
    </w:p>
    <w:p>
      <w:r>
        <w:rPr>
          <w:b w:val="0"/>
        </w:rPr>
        <w:t>Toes remain behind the oche. After a warning, a repeated breach may cause the affected visit to score zero, as ruled by the organiser. If someone enters the lane or equipment fails, stop immediately. The organiser restores the last agreed score and order, or restarts the affected leg only if that position cannot be established.</w:t>
      </w:r>
    </w:p>
    <w:p>
      <w:pPr>
        <w:pStyle w:val="Heading2"/>
      </w:pPr>
      <w:r>
        <w:t>Bull-off for unresolved standings</w:t>
      </w:r>
    </w:p>
    <w:p>
      <w:r>
        <w:rPr>
          <w:b w:val="0"/>
        </w:rPr>
        <w:t>Use one nominated player per tied team and the same nearest-centre method. For three or more teams, draw an initial order, take one measured dart each and rank by distance. Retain resolved positions; rethrow only tied positions, reversing their order. No money or random prize is attached to a standings bull-off.</w:t>
      </w:r>
    </w:p>
    <w:p>
      <w:r>
        <w:rPr>
          <w:b w:val="0"/>
        </w:rPr>
        <w:t>A 25-minute match slot is a schedule target, not a game rule. There is no automatic time-out winner, sudden-death leg or forced bull finish. Keep full formats unless a different rule was approved and published before entries opened.</w:t>
      </w:r>
    </w:p>
    <w:p>
      <w:pPr>
        <w:pStyle w:val="Heading1"/>
        <w:pageBreakBefore/>
      </w:pPr>
      <w:r>
        <w:t>8 Results no shows disputes and conduct</w:t>
      </w:r>
    </w:p>
    <w:p>
      <w:pPr>
        <w:pStyle w:val="Heading2"/>
      </w:pPr>
      <w:r>
        <w:t>Results administration</w:t>
      </w:r>
    </w:p>
    <w:p>
      <w:r>
        <w:rPr>
          <w:b w:val="0"/>
        </w:rPr>
        <w:t>The scorer keeps a running score and records every leg winner on Appendix C. After the match, both captains check and sign the final leg score. The results lead enters it once against the fixture ID, updates wins, legs for, legs against and leg difference, then checks the entry against the card. Retain paper cards and photograph or scan them after the evening.</w:t>
      </w:r>
    </w:p>
    <w:p>
      <w:r>
        <w:rPr>
          <w:b w:val="0"/>
        </w:rPr>
        <w:t>Use one master register of teams, fixtures, results, standings and the bracket. Restrict editing to the results lead and deputy. Mark live results provisional until checked. Announce confirmed qualifiers with the next date and start time; share only team names and results publicly. Back up the master after every Friday.</w:t>
      </w:r>
    </w:p>
    <w:p>
      <w:pPr>
        <w:pStyle w:val="Heading2"/>
      </w:pPr>
      <w:r>
        <w:t>Late arrival withdrawals and replacements</w:t>
      </w:r>
    </w:p>
    <w:p>
      <w:r>
        <w:rPr>
          <w:b w:val="0"/>
        </w:rPr>
        <w:t>Teams check in by 6:50pm and remain ready for earlier calls if preceding games finish quickly. Call the absent team and allow ten minutes from its published match time or the board becoming available, whichever is later. The organiser may move that fixture later the same evening only if it fits fairly and the opponent agrees; otherwise record a 2–0 pool/early-round forfeit, 3–0 in a SF or 4–0 in the Final.</w:t>
      </w:r>
    </w:p>
    <w:p>
      <w:r>
        <w:rPr>
          <w:b w:val="0"/>
        </w:rPr>
        <w:t>An isolated pool forfeit remains in the table. A team withdrawing permanently before finishing its pool has all its pool results removed to avoid unequal treatment; label the amended pool size and fixtures. A team completing its pool and then withdrawing keeps its results. Offer its qualification place to the next eligible team in that pool before the next round begins. Once a knockout round has started, withdrawal gives its opponent a walkover.</w:t>
      </w:r>
    </w:p>
    <w:p>
      <w:r>
        <w:rPr>
          <w:b w:val="0"/>
        </w:rPr>
        <w:t>Before a team’s first match, allow one approved player replacement who is not registered elsewhere; update eligibility and contact records. After the team starts, no substitution is recommended. A late replacement team may enter an entirely unstarted pool only, with the same fee and commitments. Do not transfer a played result to a new team.</w:t>
      </w:r>
    </w:p>
    <w:p>
      <w:pPr>
        <w:pStyle w:val="Heading2"/>
      </w:pPr>
      <w:r>
        <w:t>Refunds and event cancellation</w:t>
      </w:r>
    </w:p>
    <w:p>
      <w:r>
        <w:rPr>
          <w:b w:val="0"/>
        </w:rPr>
        <w:t>Recommended published policy: full refund for withdrawal before the entry closing date; after closing, refund if a waiting-list team takes the paid place. If the club cancels before play begins, refund entries in full. If dates change, offer affected teams a refund or transfer before they play. If the championship cannot be completed, seek an agreed restart; otherwise refund all entry fees in full and award no prizes. Keep the full entry pot available until completion so cancellation refunds remain possible.</w:t>
      </w:r>
    </w:p>
    <w:p>
      <w:pPr>
        <w:pStyle w:val="Heading2"/>
      </w:pPr>
      <w:r>
        <w:t>Disputes and code of conduct</w:t>
      </w:r>
    </w:p>
    <w:p>
      <w:r>
        <w:rPr>
          <w:b w:val="0"/>
        </w:rPr>
        <w:t>Pause a live scoring dispute and call the organiser. Captains raise result or table objections within 15 minutes of publication and before the next round starts. An impartial organiser/deputy records the evidence and decision; a committee nominee reviews non-urgent complaints afterwards. Safety and safeguarding concerns may be raised at any time.</w:t>
      </w:r>
    </w:p>
    <w:p>
      <w:r>
        <w:rPr>
          <w:b w:val="0"/>
        </w:rPr>
        <w:t>Treat players, volunteers and staff respectfully. No intimidation, discriminatory language, abuse, deliberate distraction, unsafe dart handling or aggressive drunken behaviour. Use a warning, visit/leg penalty for a relevant playing breach, match forfeiture or removal according to severity; serious threats or unsafe conduct permit immediate removal. Record reasons. Bar refusal and venue safety decisions remain with the duty manager.</w:t>
      </w:r>
    </w:p>
    <w:p>
      <w:pPr>
        <w:pStyle w:val="Heading1"/>
        <w:pageBreakBefore/>
      </w:pPr>
      <w:r>
        <w:t>9 Bar food spectators and safeguarding</w:t>
      </w:r>
    </w:p>
    <w:p>
      <w:pPr>
        <w:pStyle w:val="Heading2"/>
      </w:pPr>
      <w:r>
        <w:t>Hospitality arrangements</w:t>
      </w:r>
    </w:p>
    <w:p>
      <w:r>
        <w:rPr>
          <w:b w:val="0"/>
        </w:rPr>
        <w:t>Cocky Anchor bar and Charlie’s at Romsey Rugby Club form part of each advertised Friday. Agree staffing, opening and last-order times for all dates, including reserve evenings. Recommended service starts by 6:30pm; confirm food availability through the main playing period and tell teams the actual food cut-off in reminders.</w:t>
      </w:r>
    </w:p>
    <w:p>
      <w:r>
        <w:rPr>
          <w:b w:val="0"/>
        </w:rPr>
        <w:t>Offer soft drinks and water, clear menus and access to allergen information from the food operator. Bar staff apply their normal age checks and refusal procedures. Keep drinks and meals off the oche and scoring surfaces; use a separate collection point and clear queues away from the lane. Plan food purchases around fixture order, with no unannounced mid-match breaks.</w:t>
      </w:r>
    </w:p>
    <w:p>
      <w:r>
        <w:rPr>
          <w:b w:val="0"/>
        </w:rPr>
        <w:t>Welcome spectators with a visible fixture/results display and a short explanation of doubles. Provide seating outside the lane, accessible routes and a named welcome volunteer. Ask spectators to stay quiet during a throw, support all teams and supervise children. Set and monitor the room’s safe occupancy; suspend admission when capacity is reached.</w:t>
      </w:r>
    </w:p>
    <w:p>
      <w:pPr>
        <w:pStyle w:val="Heading2"/>
      </w:pPr>
      <w:r>
        <w:t>Non-member access and alcohol permissions</w:t>
      </w:r>
    </w:p>
    <w:p>
      <w:r>
        <w:rPr>
          <w:b w:val="0"/>
        </w:rPr>
        <w:t>The intended audience includes non-members. The venue manager must confirm that the club’s actual premises authorisation, hours and guest arrangements support the advertised public event and alcohol service. A club premises certificate and a premises licence have different operating conditions; obtain any required variation or event permission before launch. Tournament entry alone does not establish a right to be supplied alcohol. [2]</w:t>
      </w:r>
    </w:p>
    <w:p>
      <w:pPr>
        <w:pStyle w:val="Heading2"/>
      </w:pPr>
      <w:r>
        <w:t>Under 18s and adults at risk</w:t>
      </w:r>
    </w:p>
    <w:p>
      <w:r>
        <w:rPr>
          <w:b w:val="0"/>
        </w:rPr>
        <w:t>The committee must adopt and publish an age policy before accepting entries. Recommended starting point: competition entries are 18+, with accompanied under-18 spectators admitted only where venue conditions allow. If the committee chooses junior participation, the safeguarding lead must approve the minimum age, supervision, guardian consent and safe handling arrangements before registration opens.</w:t>
      </w:r>
    </w:p>
    <w:p>
      <w:r>
        <w:rPr>
          <w:b w:val="0"/>
        </w:rPr>
        <w:t>For any under-18 attendance, a parent/guardian or agreed responsible adult remains present and responsible throughout. The tournament is not a drop-off activity. Under-18s must not handle steel-tip darts unsupervised. Brief volunteers on the club’s safeguarding arrangements, appoint a contact and make a private reporting route clear. Avoid isolated one-to-one situations; use the club’s applicable RFU safeguarding policy. [3]</w:t>
      </w:r>
    </w:p>
    <w:p>
      <w:r>
        <w:rPr>
          <w:b w:val="0"/>
        </w:rPr>
        <w:t>Adopt an event rule of no alcohol for under-18s, and ask bar staff to check age where required. This event rule is stricter than the limited statutory meal exception for 16- and 17-year-olds. Do not use alcohol as a junior prize or target drink promotions at children. [4]</w:t>
      </w:r>
    </w:p>
    <w:p>
      <w:r>
        <w:rPr>
          <w:b w:val="0"/>
        </w:rPr>
        <w:t>Use the club’s photography policy and permissions, respect no-photo requests, and obtain suitable guardian permission for identifiable child images. Do not publish a child’s contact details. For a safeguarding concern, listen, record facts and report promptly to the club safeguarding lead; do not investigate personally. Call 999 for immediate danger.</w:t>
      </w:r>
    </w:p>
    <w:p>
      <w:pPr>
        <w:pStyle w:val="Heading1"/>
        <w:pageBreakBefore/>
      </w:pPr>
      <w:r>
        <w:t>10 Safety risk controls and contingencies</w:t>
      </w:r>
    </w:p>
    <w:p>
      <w:r>
        <w:rPr>
          <w:b w:val="0"/>
        </w:rPr>
        <w:t>The duty manager completes a venue-specific risk assessment before launch and checks it each Friday. The controls below are a working starting point; confirm actual room capacity, emergency routes, cover and equipment. Any person may ask for play to stop for an immediate safety concern.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98"/>
        <w:gridCol w:w="5783"/>
        <w:gridCol w:w="1871"/>
      </w:tblGrid>
      <w:tr>
        <w:trPr>
          <w:cantSplit/>
          <w:tblHeader/>
        </w:trPr>
        <w:tc>
          <w:tcPr>
            <w:tcW w:type="dxa" w:w="2098"/>
            <w:vAlign w:val="center"/>
            <w:shd w:fill="23384D"/>
            <w:tcMar>
              <w:top w:w="80" w:type="dxa"/>
              <w:bottom w:w="80" w:type="dxa"/>
              <w:left w:w="95" w:type="dxa"/>
              <w:right w:w="95" w:type="dxa"/>
            </w:tcMar>
          </w:tcPr>
          <w:p>
            <w:pPr>
              <w:spacing w:after="20" w:line="247" w:lineRule="auto"/>
            </w:pPr>
            <w:r>
              <w:rPr>
                <w:b/>
                <w:color w:val="FFFFFF"/>
                <w:sz w:val="18"/>
              </w:rPr>
              <w:t>Risk</w:t>
            </w:r>
          </w:p>
        </w:tc>
        <w:tc>
          <w:tcPr>
            <w:tcW w:type="dxa" w:w="5783"/>
            <w:vAlign w:val="center"/>
            <w:shd w:fill="23384D"/>
            <w:tcMar>
              <w:top w:w="80" w:type="dxa"/>
              <w:bottom w:w="80" w:type="dxa"/>
              <w:left w:w="95" w:type="dxa"/>
              <w:right w:w="95" w:type="dxa"/>
            </w:tcMar>
          </w:tcPr>
          <w:p>
            <w:pPr>
              <w:spacing w:after="20" w:line="247" w:lineRule="auto"/>
            </w:pPr>
            <w:r>
              <w:rPr>
                <w:b/>
                <w:color w:val="FFFFFF"/>
                <w:sz w:val="18"/>
              </w:rPr>
              <w:t>Required control</w:t>
            </w:r>
          </w:p>
        </w:tc>
        <w:tc>
          <w:tcPr>
            <w:tcW w:type="dxa" w:w="1871"/>
            <w:vAlign w:val="center"/>
            <w:shd w:fill="23384D"/>
            <w:tcMar>
              <w:top w:w="80" w:type="dxa"/>
              <w:bottom w:w="80" w:type="dxa"/>
              <w:left w:w="95" w:type="dxa"/>
              <w:right w:w="95" w:type="dxa"/>
            </w:tcMar>
          </w:tcPr>
          <w:p>
            <w:pPr>
              <w:spacing w:after="20" w:line="247" w:lineRule="auto"/>
            </w:pPr>
            <w:r>
              <w:rPr>
                <w:b/>
                <w:color w:val="FFFFFF"/>
                <w:sz w:val="18"/>
              </w:rPr>
              <w:t>Lead</w:t>
            </w:r>
          </w:p>
        </w:tc>
      </w:tr>
      <w:tr>
        <w:trPr>
          <w:cantSplit/>
        </w:trPr>
        <w:tc>
          <w:tcPr>
            <w:tcW w:type="dxa" w:w="2098"/>
            <w:vAlign w:val="center"/>
            <w:shd w:fill="FFFFFF"/>
            <w:tcMar>
              <w:top w:w="80" w:type="dxa"/>
              <w:bottom w:w="80" w:type="dxa"/>
              <w:left w:w="95" w:type="dxa"/>
              <w:right w:w="95" w:type="dxa"/>
            </w:tcMar>
          </w:tcPr>
          <w:p>
            <w:pPr>
              <w:spacing w:after="20" w:line="247" w:lineRule="auto"/>
            </w:pPr>
            <w:r>
              <w:rPr>
                <w:b w:val="0"/>
                <w:color w:val="000000"/>
                <w:sz w:val="18"/>
              </w:rPr>
              <w:t>Dart injury / lane crossing</w:t>
            </w:r>
          </w:p>
        </w:tc>
        <w:tc>
          <w:tcPr>
            <w:tcW w:type="dxa" w:w="5783"/>
            <w:vAlign w:val="center"/>
            <w:shd w:fill="FFFFFF"/>
            <w:tcMar>
              <w:top w:w="80" w:type="dxa"/>
              <w:bottom w:w="80" w:type="dxa"/>
              <w:left w:w="95" w:type="dxa"/>
              <w:right w:w="95" w:type="dxa"/>
            </w:tcMar>
          </w:tcPr>
          <w:p>
            <w:pPr>
              <w:spacing w:after="20" w:line="247" w:lineRule="auto"/>
            </w:pPr>
            <w:r>
              <w:rPr>
                <w:b w:val="0"/>
                <w:color w:val="000000"/>
                <w:sz w:val="18"/>
              </w:rPr>
              <w:t>Separate lane from traffic; supervised throwing; retrieve only after visits; secure sharps.</w:t>
            </w:r>
          </w:p>
        </w:tc>
        <w:tc>
          <w:tcPr>
            <w:tcW w:type="dxa" w:w="1871"/>
            <w:vAlign w:val="center"/>
            <w:shd w:fill="FFFFFF"/>
            <w:tcMar>
              <w:top w:w="80" w:type="dxa"/>
              <w:bottom w:w="80" w:type="dxa"/>
              <w:left w:w="95" w:type="dxa"/>
              <w:right w:w="95" w:type="dxa"/>
            </w:tcMar>
          </w:tcPr>
          <w:p>
            <w:pPr>
              <w:spacing w:after="20" w:line="247" w:lineRule="auto"/>
            </w:pPr>
            <w:r>
              <w:rPr>
                <w:b w:val="0"/>
                <w:color w:val="000000"/>
                <w:sz w:val="18"/>
              </w:rPr>
              <w:t>Organiser</w:t>
            </w:r>
          </w:p>
        </w:tc>
      </w:tr>
      <w:tr>
        <w:trPr>
          <w:cantSplit/>
        </w:trPr>
        <w:tc>
          <w:tcPr>
            <w:tcW w:type="dxa" w:w="2098"/>
            <w:vAlign w:val="center"/>
            <w:shd w:fill="F2F5F7"/>
            <w:tcMar>
              <w:top w:w="80" w:type="dxa"/>
              <w:bottom w:w="80" w:type="dxa"/>
              <w:left w:w="95" w:type="dxa"/>
              <w:right w:w="95" w:type="dxa"/>
            </w:tcMar>
          </w:tcPr>
          <w:p>
            <w:pPr>
              <w:spacing w:after="20" w:line="247" w:lineRule="auto"/>
            </w:pPr>
            <w:r>
              <w:rPr>
                <w:b w:val="0"/>
                <w:color w:val="000000"/>
                <w:sz w:val="18"/>
              </w:rPr>
              <w:t>Loose board / unstable stand</w:t>
            </w:r>
          </w:p>
        </w:tc>
        <w:tc>
          <w:tcPr>
            <w:tcW w:type="dxa" w:w="5783"/>
            <w:vAlign w:val="center"/>
            <w:shd w:fill="F2F5F7"/>
            <w:tcMar>
              <w:top w:w="80" w:type="dxa"/>
              <w:bottom w:w="80" w:type="dxa"/>
              <w:left w:w="95" w:type="dxa"/>
              <w:right w:w="95" w:type="dxa"/>
            </w:tcMar>
          </w:tcPr>
          <w:p>
            <w:pPr>
              <w:spacing w:after="20" w:line="247" w:lineRule="auto"/>
            </w:pPr>
            <w:r>
              <w:rPr>
                <w:b w:val="0"/>
                <w:color w:val="000000"/>
                <w:sz w:val="18"/>
              </w:rPr>
              <w:t>Inspect mount, fixings and lighting before every session; isolate defective equipment.</w:t>
            </w:r>
          </w:p>
        </w:tc>
        <w:tc>
          <w:tcPr>
            <w:tcW w:type="dxa" w:w="1871"/>
            <w:vAlign w:val="center"/>
            <w:shd w:fill="F2F5F7"/>
            <w:tcMar>
              <w:top w:w="80" w:type="dxa"/>
              <w:bottom w:w="80" w:type="dxa"/>
              <w:left w:w="95" w:type="dxa"/>
              <w:right w:w="95" w:type="dxa"/>
            </w:tcMar>
          </w:tcPr>
          <w:p>
            <w:pPr>
              <w:spacing w:after="20" w:line="247" w:lineRule="auto"/>
            </w:pPr>
            <w:r>
              <w:rPr>
                <w:b w:val="0"/>
                <w:color w:val="000000"/>
                <w:sz w:val="18"/>
              </w:rPr>
              <w:t>Venue lead</w:t>
            </w:r>
          </w:p>
        </w:tc>
      </w:tr>
      <w:tr>
        <w:trPr>
          <w:cantSplit/>
        </w:trPr>
        <w:tc>
          <w:tcPr>
            <w:tcW w:type="dxa" w:w="2098"/>
            <w:vAlign w:val="center"/>
            <w:shd w:fill="FFFFFF"/>
            <w:tcMar>
              <w:top w:w="80" w:type="dxa"/>
              <w:bottom w:w="80" w:type="dxa"/>
              <w:left w:w="95" w:type="dxa"/>
              <w:right w:w="95" w:type="dxa"/>
            </w:tcMar>
          </w:tcPr>
          <w:p>
            <w:pPr>
              <w:spacing w:after="20" w:line="247" w:lineRule="auto"/>
            </w:pPr>
            <w:r>
              <w:rPr>
                <w:b w:val="0"/>
                <w:color w:val="000000"/>
                <w:sz w:val="18"/>
              </w:rPr>
              <w:t>Trips / slips / cables</w:t>
            </w:r>
          </w:p>
        </w:tc>
        <w:tc>
          <w:tcPr>
            <w:tcW w:type="dxa" w:w="5783"/>
            <w:vAlign w:val="center"/>
            <w:shd w:fill="FFFFFF"/>
            <w:tcMar>
              <w:top w:w="80" w:type="dxa"/>
              <w:bottom w:w="80" w:type="dxa"/>
              <w:left w:w="95" w:type="dxa"/>
              <w:right w:w="95" w:type="dxa"/>
            </w:tcMar>
          </w:tcPr>
          <w:p>
            <w:pPr>
              <w:spacing w:after="20" w:line="247" w:lineRule="auto"/>
            </w:pPr>
            <w:r>
              <w:rPr>
                <w:b w:val="0"/>
                <w:color w:val="000000"/>
                <w:sz w:val="18"/>
              </w:rPr>
              <w:t>Secure mats and cables; clear food/drink spills immediately; keep exits unobstructed.</w:t>
            </w:r>
          </w:p>
        </w:tc>
        <w:tc>
          <w:tcPr>
            <w:tcW w:type="dxa" w:w="1871"/>
            <w:vAlign w:val="center"/>
            <w:shd w:fill="FFFFFF"/>
            <w:tcMar>
              <w:top w:w="80" w:type="dxa"/>
              <w:bottom w:w="80" w:type="dxa"/>
              <w:left w:w="95" w:type="dxa"/>
              <w:right w:w="95" w:type="dxa"/>
            </w:tcMar>
          </w:tcPr>
          <w:p>
            <w:pPr>
              <w:spacing w:after="20" w:line="247" w:lineRule="auto"/>
            </w:pPr>
            <w:r>
              <w:rPr>
                <w:b w:val="0"/>
                <w:color w:val="000000"/>
                <w:sz w:val="18"/>
              </w:rPr>
              <w:t>Duty manager</w:t>
            </w:r>
          </w:p>
        </w:tc>
      </w:tr>
      <w:tr>
        <w:trPr>
          <w:cantSplit/>
        </w:trPr>
        <w:tc>
          <w:tcPr>
            <w:tcW w:type="dxa" w:w="2098"/>
            <w:vAlign w:val="center"/>
            <w:shd w:fill="F2F5F7"/>
            <w:tcMar>
              <w:top w:w="80" w:type="dxa"/>
              <w:bottom w:w="80" w:type="dxa"/>
              <w:left w:w="95" w:type="dxa"/>
              <w:right w:w="95" w:type="dxa"/>
            </w:tcMar>
          </w:tcPr>
          <w:p>
            <w:pPr>
              <w:spacing w:after="20" w:line="247" w:lineRule="auto"/>
            </w:pPr>
            <w:r>
              <w:rPr>
                <w:b w:val="0"/>
                <w:color w:val="000000"/>
                <w:sz w:val="18"/>
              </w:rPr>
              <w:t>Crowding / emergency evacuation</w:t>
            </w:r>
          </w:p>
        </w:tc>
        <w:tc>
          <w:tcPr>
            <w:tcW w:type="dxa" w:w="5783"/>
            <w:vAlign w:val="center"/>
            <w:shd w:fill="F2F5F7"/>
            <w:tcMar>
              <w:top w:w="80" w:type="dxa"/>
              <w:bottom w:w="80" w:type="dxa"/>
              <w:left w:w="95" w:type="dxa"/>
              <w:right w:w="95" w:type="dxa"/>
            </w:tcMar>
          </w:tcPr>
          <w:p>
            <w:pPr>
              <w:spacing w:after="20" w:line="247" w:lineRule="auto"/>
            </w:pPr>
            <w:r>
              <w:rPr>
                <w:b w:val="0"/>
                <w:color w:val="000000"/>
                <w:sz w:val="18"/>
              </w:rPr>
              <w:t>Confirm capacity, exits and assembly point; brief volunteers; stop admission when full.</w:t>
            </w:r>
          </w:p>
        </w:tc>
        <w:tc>
          <w:tcPr>
            <w:tcW w:type="dxa" w:w="1871"/>
            <w:vAlign w:val="center"/>
            <w:shd w:fill="F2F5F7"/>
            <w:tcMar>
              <w:top w:w="80" w:type="dxa"/>
              <w:bottom w:w="80" w:type="dxa"/>
              <w:left w:w="95" w:type="dxa"/>
              <w:right w:w="95" w:type="dxa"/>
            </w:tcMar>
          </w:tcPr>
          <w:p>
            <w:pPr>
              <w:spacing w:after="20" w:line="247" w:lineRule="auto"/>
            </w:pPr>
            <w:r>
              <w:rPr>
                <w:b w:val="0"/>
                <w:color w:val="000000"/>
                <w:sz w:val="18"/>
              </w:rPr>
              <w:t>Duty manager</w:t>
            </w:r>
          </w:p>
        </w:tc>
      </w:tr>
      <w:tr>
        <w:trPr>
          <w:cantSplit/>
        </w:trPr>
        <w:tc>
          <w:tcPr>
            <w:tcW w:type="dxa" w:w="2098"/>
            <w:vAlign w:val="center"/>
            <w:shd w:fill="FFFFFF"/>
            <w:tcMar>
              <w:top w:w="80" w:type="dxa"/>
              <w:bottom w:w="80" w:type="dxa"/>
              <w:left w:w="95" w:type="dxa"/>
              <w:right w:w="95" w:type="dxa"/>
            </w:tcMar>
          </w:tcPr>
          <w:p>
            <w:pPr>
              <w:spacing w:after="20" w:line="247" w:lineRule="auto"/>
            </w:pPr>
            <w:r>
              <w:rPr>
                <w:b w:val="0"/>
                <w:color w:val="000000"/>
                <w:sz w:val="18"/>
              </w:rPr>
              <w:t>Alcohol-related behaviour</w:t>
            </w:r>
          </w:p>
        </w:tc>
        <w:tc>
          <w:tcPr>
            <w:tcW w:type="dxa" w:w="5783"/>
            <w:vAlign w:val="center"/>
            <w:shd w:fill="FFFFFF"/>
            <w:tcMar>
              <w:top w:w="80" w:type="dxa"/>
              <w:bottom w:w="80" w:type="dxa"/>
              <w:left w:w="95" w:type="dxa"/>
              <w:right w:w="95" w:type="dxa"/>
            </w:tcMar>
          </w:tcPr>
          <w:p>
            <w:pPr>
              <w:spacing w:after="20" w:line="247" w:lineRule="auto"/>
            </w:pPr>
            <w:r>
              <w:rPr>
                <w:b w:val="0"/>
                <w:color w:val="000000"/>
                <w:sz w:val="18"/>
              </w:rPr>
              <w:t>Normal bar checks/refusal; water available; remove unsafe players; safe onward travel advice.</w:t>
            </w:r>
          </w:p>
        </w:tc>
        <w:tc>
          <w:tcPr>
            <w:tcW w:type="dxa" w:w="1871"/>
            <w:vAlign w:val="center"/>
            <w:shd w:fill="FFFFFF"/>
            <w:tcMar>
              <w:top w:w="80" w:type="dxa"/>
              <w:bottom w:w="80" w:type="dxa"/>
              <w:left w:w="95" w:type="dxa"/>
              <w:right w:w="95" w:type="dxa"/>
            </w:tcMar>
          </w:tcPr>
          <w:p>
            <w:pPr>
              <w:spacing w:after="20" w:line="247" w:lineRule="auto"/>
            </w:pPr>
            <w:r>
              <w:rPr>
                <w:b w:val="0"/>
                <w:color w:val="000000"/>
                <w:sz w:val="18"/>
              </w:rPr>
              <w:t>Bar manager</w:t>
            </w:r>
          </w:p>
        </w:tc>
      </w:tr>
      <w:tr>
        <w:trPr>
          <w:cantSplit/>
        </w:trPr>
        <w:tc>
          <w:tcPr>
            <w:tcW w:type="dxa" w:w="2098"/>
            <w:vAlign w:val="center"/>
            <w:shd w:fill="F2F5F7"/>
            <w:tcMar>
              <w:top w:w="80" w:type="dxa"/>
              <w:bottom w:w="80" w:type="dxa"/>
              <w:left w:w="95" w:type="dxa"/>
              <w:right w:w="95" w:type="dxa"/>
            </w:tcMar>
          </w:tcPr>
          <w:p>
            <w:pPr>
              <w:spacing w:after="20" w:line="247" w:lineRule="auto"/>
            </w:pPr>
            <w:r>
              <w:rPr>
                <w:b w:val="0"/>
                <w:color w:val="000000"/>
                <w:sz w:val="18"/>
              </w:rPr>
              <w:t>Medical incident</w:t>
            </w:r>
          </w:p>
        </w:tc>
        <w:tc>
          <w:tcPr>
            <w:tcW w:type="dxa" w:w="5783"/>
            <w:vAlign w:val="center"/>
            <w:shd w:fill="F2F5F7"/>
            <w:tcMar>
              <w:top w:w="80" w:type="dxa"/>
              <w:bottom w:w="80" w:type="dxa"/>
              <w:left w:w="95" w:type="dxa"/>
              <w:right w:w="95" w:type="dxa"/>
            </w:tcMar>
          </w:tcPr>
          <w:p>
            <w:pPr>
              <w:spacing w:after="20" w:line="247" w:lineRule="auto"/>
            </w:pPr>
            <w:r>
              <w:rPr>
                <w:b w:val="0"/>
                <w:color w:val="000000"/>
                <w:sz w:val="18"/>
              </w:rPr>
              <w:t>Identified first aider, kit and emergency access; call 999 as necessary; keep incident record.</w:t>
            </w:r>
          </w:p>
        </w:tc>
        <w:tc>
          <w:tcPr>
            <w:tcW w:type="dxa" w:w="1871"/>
            <w:vAlign w:val="center"/>
            <w:shd w:fill="F2F5F7"/>
            <w:tcMar>
              <w:top w:w="80" w:type="dxa"/>
              <w:bottom w:w="80" w:type="dxa"/>
              <w:left w:w="95" w:type="dxa"/>
              <w:right w:w="95" w:type="dxa"/>
            </w:tcMar>
          </w:tcPr>
          <w:p>
            <w:pPr>
              <w:spacing w:after="20" w:line="247" w:lineRule="auto"/>
            </w:pPr>
            <w:r>
              <w:rPr>
                <w:b w:val="0"/>
                <w:color w:val="000000"/>
                <w:sz w:val="18"/>
              </w:rPr>
              <w:t>Duty manager</w:t>
            </w:r>
          </w:p>
        </w:tc>
      </w:tr>
      <w:tr>
        <w:trPr>
          <w:cantSplit/>
        </w:trPr>
        <w:tc>
          <w:tcPr>
            <w:tcW w:type="dxa" w:w="2098"/>
            <w:vAlign w:val="center"/>
            <w:shd w:fill="FFFFFF"/>
            <w:tcMar>
              <w:top w:w="80" w:type="dxa"/>
              <w:bottom w:w="80" w:type="dxa"/>
              <w:left w:w="95" w:type="dxa"/>
              <w:right w:w="95" w:type="dxa"/>
            </w:tcMar>
          </w:tcPr>
          <w:p>
            <w:pPr>
              <w:spacing w:after="20" w:line="247" w:lineRule="auto"/>
            </w:pPr>
            <w:r>
              <w:rPr>
                <w:b w:val="0"/>
                <w:color w:val="000000"/>
                <w:sz w:val="18"/>
              </w:rPr>
              <w:t>Children / vulnerable attendees</w:t>
            </w:r>
          </w:p>
        </w:tc>
        <w:tc>
          <w:tcPr>
            <w:tcW w:type="dxa" w:w="5783"/>
            <w:vAlign w:val="center"/>
            <w:shd w:fill="FFFFFF"/>
            <w:tcMar>
              <w:top w:w="80" w:type="dxa"/>
              <w:bottom w:w="80" w:type="dxa"/>
              <w:left w:w="95" w:type="dxa"/>
              <w:right w:w="95" w:type="dxa"/>
            </w:tcMar>
          </w:tcPr>
          <w:p>
            <w:pPr>
              <w:spacing w:after="20" w:line="247" w:lineRule="auto"/>
            </w:pPr>
            <w:r>
              <w:rPr>
                <w:b w:val="0"/>
                <w:color w:val="000000"/>
                <w:sz w:val="18"/>
              </w:rPr>
              <w:t>Adopted age policy, responsible adult supervision and safeguarding reporting route.</w:t>
            </w:r>
          </w:p>
        </w:tc>
        <w:tc>
          <w:tcPr>
            <w:tcW w:type="dxa" w:w="1871"/>
            <w:vAlign w:val="center"/>
            <w:shd w:fill="FFFFFF"/>
            <w:tcMar>
              <w:top w:w="80" w:type="dxa"/>
              <w:bottom w:w="80" w:type="dxa"/>
              <w:left w:w="95" w:type="dxa"/>
              <w:right w:w="95" w:type="dxa"/>
            </w:tcMar>
          </w:tcPr>
          <w:p>
            <w:pPr>
              <w:spacing w:after="20" w:line="247" w:lineRule="auto"/>
            </w:pPr>
            <w:r>
              <w:rPr>
                <w:b w:val="0"/>
                <w:color w:val="000000"/>
                <w:sz w:val="18"/>
              </w:rPr>
              <w:t>Safeguarding lead</w:t>
            </w:r>
          </w:p>
        </w:tc>
      </w:tr>
      <w:tr>
        <w:trPr>
          <w:cantSplit/>
        </w:trPr>
        <w:tc>
          <w:tcPr>
            <w:tcW w:type="dxa" w:w="2098"/>
            <w:vAlign w:val="center"/>
            <w:shd w:fill="F2F5F7"/>
            <w:tcMar>
              <w:top w:w="80" w:type="dxa"/>
              <w:bottom w:w="80" w:type="dxa"/>
              <w:left w:w="95" w:type="dxa"/>
              <w:right w:w="95" w:type="dxa"/>
            </w:tcMar>
          </w:tcPr>
          <w:p>
            <w:pPr>
              <w:spacing w:after="20" w:line="247" w:lineRule="auto"/>
            </w:pPr>
            <w:r>
              <w:rPr>
                <w:b w:val="0"/>
                <w:color w:val="000000"/>
                <w:sz w:val="18"/>
              </w:rPr>
              <w:t>Food allergies / hygiene</w:t>
            </w:r>
          </w:p>
        </w:tc>
        <w:tc>
          <w:tcPr>
            <w:tcW w:type="dxa" w:w="5783"/>
            <w:vAlign w:val="center"/>
            <w:shd w:fill="F2F5F7"/>
            <w:tcMar>
              <w:top w:w="80" w:type="dxa"/>
              <w:bottom w:w="80" w:type="dxa"/>
              <w:left w:w="95" w:type="dxa"/>
              <w:right w:w="95" w:type="dxa"/>
            </w:tcMar>
          </w:tcPr>
          <w:p>
            <w:pPr>
              <w:spacing w:after="20" w:line="247" w:lineRule="auto"/>
            </w:pPr>
            <w:r>
              <w:rPr>
                <w:b w:val="0"/>
                <w:color w:val="000000"/>
                <w:sz w:val="18"/>
              </w:rPr>
              <w:t>Food operator owns food safety and allergen information; do not guess allergen answers.</w:t>
            </w:r>
          </w:p>
        </w:tc>
        <w:tc>
          <w:tcPr>
            <w:tcW w:type="dxa" w:w="1871"/>
            <w:vAlign w:val="center"/>
            <w:shd w:fill="F2F5F7"/>
            <w:tcMar>
              <w:top w:w="80" w:type="dxa"/>
              <w:bottom w:w="80" w:type="dxa"/>
              <w:left w:w="95" w:type="dxa"/>
              <w:right w:w="95" w:type="dxa"/>
            </w:tcMar>
          </w:tcPr>
          <w:p>
            <w:pPr>
              <w:spacing w:after="20" w:line="247" w:lineRule="auto"/>
            </w:pPr>
            <w:r>
              <w:rPr>
                <w:b w:val="0"/>
                <w:color w:val="000000"/>
                <w:sz w:val="18"/>
              </w:rPr>
              <w:t>Charlie’s lead</w:t>
            </w:r>
          </w:p>
        </w:tc>
      </w:tr>
      <w:tr>
        <w:trPr>
          <w:cantSplit/>
        </w:trPr>
        <w:tc>
          <w:tcPr>
            <w:tcW w:type="dxa" w:w="2098"/>
            <w:vAlign w:val="center"/>
            <w:shd w:fill="FFFFFF"/>
            <w:tcMar>
              <w:top w:w="80" w:type="dxa"/>
              <w:bottom w:w="80" w:type="dxa"/>
              <w:left w:w="95" w:type="dxa"/>
              <w:right w:w="95" w:type="dxa"/>
            </w:tcMar>
          </w:tcPr>
          <w:p>
            <w:pPr>
              <w:spacing w:after="20" w:line="247" w:lineRule="auto"/>
            </w:pPr>
            <w:r>
              <w:rPr>
                <w:b w:val="0"/>
                <w:color w:val="000000"/>
                <w:sz w:val="18"/>
              </w:rPr>
              <w:t>Cash / information loss</w:t>
            </w:r>
          </w:p>
        </w:tc>
        <w:tc>
          <w:tcPr>
            <w:tcW w:type="dxa" w:w="5783"/>
            <w:vAlign w:val="center"/>
            <w:shd w:fill="FFFFFF"/>
            <w:tcMar>
              <w:top w:w="80" w:type="dxa"/>
              <w:bottom w:w="80" w:type="dxa"/>
              <w:left w:w="95" w:type="dxa"/>
              <w:right w:w="95" w:type="dxa"/>
            </w:tcMar>
          </w:tcPr>
          <w:p>
            <w:pPr>
              <w:spacing w:after="20" w:line="247" w:lineRule="auto"/>
            </w:pPr>
            <w:r>
              <w:rPr>
                <w:b w:val="0"/>
                <w:color w:val="000000"/>
                <w:sz w:val="18"/>
              </w:rPr>
              <w:t>Secure cash, two-person counts, restricted register and results backups.</w:t>
            </w:r>
          </w:p>
        </w:tc>
        <w:tc>
          <w:tcPr>
            <w:tcW w:type="dxa" w:w="1871"/>
            <w:vAlign w:val="center"/>
            <w:shd w:fill="FFFFFF"/>
            <w:tcMar>
              <w:top w:w="80" w:type="dxa"/>
              <w:bottom w:w="80" w:type="dxa"/>
              <w:left w:w="95" w:type="dxa"/>
              <w:right w:w="95" w:type="dxa"/>
            </w:tcMar>
          </w:tcPr>
          <w:p>
            <w:pPr>
              <w:spacing w:after="20" w:line="247" w:lineRule="auto"/>
            </w:pPr>
            <w:r>
              <w:rPr>
                <w:b w:val="0"/>
                <w:color w:val="000000"/>
                <w:sz w:val="18"/>
              </w:rPr>
              <w:t>Treasurer</w:t>
            </w:r>
          </w:p>
        </w:tc>
      </w:tr>
      <w:tr>
        <w:trPr>
          <w:cantSplit/>
        </w:trPr>
        <w:tc>
          <w:tcPr>
            <w:tcW w:type="dxa" w:w="2098"/>
            <w:vAlign w:val="center"/>
            <w:shd w:fill="F2F5F7"/>
            <w:tcMar>
              <w:top w:w="80" w:type="dxa"/>
              <w:bottom w:w="80" w:type="dxa"/>
              <w:left w:w="95" w:type="dxa"/>
              <w:right w:w="95" w:type="dxa"/>
            </w:tcMar>
          </w:tcPr>
          <w:p>
            <w:pPr>
              <w:spacing w:after="20" w:line="247" w:lineRule="auto"/>
            </w:pPr>
            <w:r>
              <w:rPr>
                <w:b w:val="0"/>
                <w:color w:val="000000"/>
                <w:sz w:val="18"/>
              </w:rPr>
              <w:t>Timing overrun</w:t>
            </w:r>
          </w:p>
        </w:tc>
        <w:tc>
          <w:tcPr>
            <w:tcW w:type="dxa" w:w="5783"/>
            <w:vAlign w:val="center"/>
            <w:shd w:fill="F2F5F7"/>
            <w:tcMar>
              <w:top w:w="80" w:type="dxa"/>
              <w:bottom w:w="80" w:type="dxa"/>
              <w:left w:w="95" w:type="dxa"/>
              <w:right w:w="95" w:type="dxa"/>
            </w:tcMar>
          </w:tcPr>
          <w:p>
            <w:pPr>
              <w:spacing w:after="20" w:line="247" w:lineRule="auto"/>
            </w:pPr>
            <w:r>
              <w:rPr>
                <w:b w:val="0"/>
                <w:color w:val="000000"/>
                <w:sz w:val="18"/>
              </w:rPr>
              <w:t>Use the published timetable, call matches promptly, track progress and move unfinished fixtures to reserve.</w:t>
            </w:r>
          </w:p>
        </w:tc>
        <w:tc>
          <w:tcPr>
            <w:tcW w:type="dxa" w:w="1871"/>
            <w:vAlign w:val="center"/>
            <w:shd w:fill="F2F5F7"/>
            <w:tcMar>
              <w:top w:w="80" w:type="dxa"/>
              <w:bottom w:w="80" w:type="dxa"/>
              <w:left w:w="95" w:type="dxa"/>
              <w:right w:w="95" w:type="dxa"/>
            </w:tcMar>
          </w:tcPr>
          <w:p>
            <w:pPr>
              <w:spacing w:after="20" w:line="247" w:lineRule="auto"/>
            </w:pPr>
            <w:r>
              <w:rPr>
                <w:b w:val="0"/>
                <w:color w:val="000000"/>
                <w:sz w:val="18"/>
              </w:rPr>
              <w:t>Organiser</w:t>
            </w:r>
          </w:p>
        </w:tc>
      </w:tr>
    </w:tbl>
    <w:p>
      <w:pPr>
        <w:spacing w:after="20"/>
      </w:pPr>
    </w:p>
    <w:p>
      <w:pPr>
        <w:pStyle w:val="Heading2"/>
      </w:pPr>
      <w:r>
        <w:t>Incident response and insurance</w:t>
      </w:r>
    </w:p>
    <w:p>
      <w:r>
        <w:rPr>
          <w:b w:val="0"/>
        </w:rPr>
        <w:t>Stop play, secure the area and obtain first aid. Notify the duty manager and emergency services when needed; record time, people involved, witnesses and action without circulating private details. Confirm the club’s insurance covers this event, public attendance, darts equipment and volunteers; obtain any required additional cover before launch.</w:t>
      </w:r>
    </w:p>
    <w:p>
      <w:pPr>
        <w:pStyle w:val="Heading2"/>
      </w:pPr>
      <w:r>
        <w:t>Contingency decisions</w:t>
      </w:r>
    </w:p>
    <w:p>
      <w:pPr>
        <w:ind w:left="170" w:hanging="170"/>
      </w:pPr>
      <w:r>
        <w:rPr>
          <w:b w:val="0"/>
        </w:rPr>
        <w:t>•  Board or scoring failure: fit the checked spare board; use paper scoring. Resume at the last agreed position, or apply the affected-leg rule in Section 7.</w:t>
      </w:r>
    </w:p>
    <w:p>
      <w:pPr>
        <w:ind w:left="170" w:hanging="170"/>
      </w:pPr>
      <w:r>
        <w:rPr>
          <w:b w:val="0"/>
        </w:rPr>
        <w:t>•  Overrun at 10pm: respect the venue limit. Suspend a live match at a recorded score/order/leg state and complete it on the reserve date; move unstarted fixtures. Captains sign the record. Do not decide normal matches by bull-off.</w:t>
      </w:r>
    </w:p>
    <w:p>
      <w:pPr>
        <w:ind w:left="170" w:hanging="170"/>
      </w:pPr>
      <w:r>
        <w:rPr>
          <w:b w:val="0"/>
        </w:rPr>
        <w:t>•  Venue closure, severe weather or power failure: duty manager decides whether safe play is possible; organiser contacts all captains before travel where possible and issues the revised date.</w:t>
      </w:r>
    </w:p>
    <w:p>
      <w:pPr>
        <w:ind w:left="170" w:hanging="170"/>
      </w:pPr>
      <w:r>
        <w:rPr>
          <w:b w:val="0"/>
        </w:rPr>
        <w:t>•  Volunteer absence: call the named deputy. If supervision or first-aid arrangements are insufficient, delay or postpone. Food/bar closure: contact teams promptly and confirm whether the event can still operate.</w:t>
      </w:r>
    </w:p>
    <w:p>
      <w:pPr>
        <w:pStyle w:val="Heading1"/>
        <w:pageBreakBefore/>
      </w:pPr>
      <w:r>
        <w:t>11 Entry income prize fund and budget</w:t>
      </w:r>
    </w:p>
    <w:p>
      <w:r>
        <w:rPr>
          <w:b w:val="0"/>
        </w:rPr>
        <w:t>Let N be the number of paid, non-refunded entries retained for the completed event. Entry pot = £20 × N. Club share = £10 × N. Prize fund = £10 × N. Winning team = £7.50 × N; runners-up team = £2.50 × N. Prizes are per team; the two players agree their own split.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4"/>
        <w:gridCol w:w="1757"/>
        <w:gridCol w:w="1757"/>
        <w:gridCol w:w="1757"/>
        <w:gridCol w:w="1644"/>
        <w:gridCol w:w="2041"/>
      </w:tblGrid>
      <w:tr>
        <w:trPr>
          <w:cantSplit/>
          <w:tblHeader/>
        </w:trPr>
        <w:tc>
          <w:tcPr>
            <w:tcW w:type="dxa" w:w="794"/>
            <w:vAlign w:val="center"/>
            <w:shd w:fill="23384D"/>
            <w:tcMar>
              <w:top w:w="80" w:type="dxa"/>
              <w:bottom w:w="80" w:type="dxa"/>
              <w:left w:w="95" w:type="dxa"/>
              <w:right w:w="95" w:type="dxa"/>
            </w:tcMar>
          </w:tcPr>
          <w:p>
            <w:pPr>
              <w:spacing w:after="20" w:line="247" w:lineRule="auto"/>
              <w:jc w:val="center"/>
            </w:pPr>
            <w:r>
              <w:rPr>
                <w:b/>
                <w:color w:val="FFFFFF"/>
                <w:sz w:val="19"/>
              </w:rPr>
              <w:t>Teams</w:t>
            </w:r>
          </w:p>
        </w:tc>
        <w:tc>
          <w:tcPr>
            <w:tcW w:type="dxa" w:w="1757"/>
            <w:vAlign w:val="center"/>
            <w:shd w:fill="23384D"/>
            <w:tcMar>
              <w:top w:w="80" w:type="dxa"/>
              <w:bottom w:w="80" w:type="dxa"/>
              <w:left w:w="95" w:type="dxa"/>
              <w:right w:w="95" w:type="dxa"/>
            </w:tcMar>
          </w:tcPr>
          <w:p>
            <w:pPr>
              <w:spacing w:after="20" w:line="247" w:lineRule="auto"/>
            </w:pPr>
            <w:r>
              <w:rPr>
                <w:b/>
                <w:color w:val="FFFFFF"/>
                <w:sz w:val="19"/>
              </w:rPr>
              <w:t>Entry pot</w:t>
            </w:r>
          </w:p>
        </w:tc>
        <w:tc>
          <w:tcPr>
            <w:tcW w:type="dxa" w:w="1757"/>
            <w:vAlign w:val="center"/>
            <w:shd w:fill="23384D"/>
            <w:tcMar>
              <w:top w:w="80" w:type="dxa"/>
              <w:bottom w:w="80" w:type="dxa"/>
              <w:left w:w="95" w:type="dxa"/>
              <w:right w:w="95" w:type="dxa"/>
            </w:tcMar>
          </w:tcPr>
          <w:p>
            <w:pPr>
              <w:spacing w:after="20" w:line="247" w:lineRule="auto"/>
            </w:pPr>
            <w:r>
              <w:rPr>
                <w:b/>
                <w:color w:val="FFFFFF"/>
                <w:sz w:val="19"/>
              </w:rPr>
              <w:t>Club share</w:t>
            </w:r>
          </w:p>
        </w:tc>
        <w:tc>
          <w:tcPr>
            <w:tcW w:type="dxa" w:w="1757"/>
            <w:vAlign w:val="center"/>
            <w:shd w:fill="23384D"/>
            <w:tcMar>
              <w:top w:w="80" w:type="dxa"/>
              <w:bottom w:w="80" w:type="dxa"/>
              <w:left w:w="95" w:type="dxa"/>
              <w:right w:w="95" w:type="dxa"/>
            </w:tcMar>
          </w:tcPr>
          <w:p>
            <w:pPr>
              <w:spacing w:after="20" w:line="247" w:lineRule="auto"/>
            </w:pPr>
            <w:r>
              <w:rPr>
                <w:b/>
                <w:color w:val="FFFFFF"/>
                <w:sz w:val="19"/>
              </w:rPr>
              <w:t>Prize fund</w:t>
            </w:r>
          </w:p>
        </w:tc>
        <w:tc>
          <w:tcPr>
            <w:tcW w:type="dxa" w:w="1644"/>
            <w:vAlign w:val="center"/>
            <w:shd w:fill="23384D"/>
            <w:tcMar>
              <w:top w:w="80" w:type="dxa"/>
              <w:bottom w:w="80" w:type="dxa"/>
              <w:left w:w="95" w:type="dxa"/>
              <w:right w:w="95" w:type="dxa"/>
            </w:tcMar>
          </w:tcPr>
          <w:p>
            <w:pPr>
              <w:spacing w:after="20" w:line="247" w:lineRule="auto"/>
            </w:pPr>
            <w:r>
              <w:rPr>
                <w:b/>
                <w:color w:val="FFFFFF"/>
                <w:sz w:val="19"/>
              </w:rPr>
              <w:t>Winners</w:t>
            </w:r>
          </w:p>
        </w:tc>
        <w:tc>
          <w:tcPr>
            <w:tcW w:type="dxa" w:w="2041"/>
            <w:vAlign w:val="center"/>
            <w:shd w:fill="23384D"/>
            <w:tcMar>
              <w:top w:w="80" w:type="dxa"/>
              <w:bottom w:w="80" w:type="dxa"/>
              <w:left w:w="95" w:type="dxa"/>
              <w:right w:w="95" w:type="dxa"/>
            </w:tcMar>
          </w:tcPr>
          <w:p>
            <w:pPr>
              <w:spacing w:after="20" w:line="247" w:lineRule="auto"/>
            </w:pPr>
            <w:r>
              <w:rPr>
                <w:b/>
                <w:color w:val="FFFFFF"/>
                <w:sz w:val="19"/>
              </w:rPr>
              <w:t>Runners-up</w:t>
            </w:r>
          </w:p>
        </w:tc>
      </w:tr>
      <w:tr>
        <w:trPr>
          <w:cantSplit/>
        </w:trPr>
        <w:tc>
          <w:tcPr>
            <w:tcW w:type="dxa" w:w="794"/>
            <w:vAlign w:val="center"/>
            <w:shd w:fill="FFFFFF"/>
            <w:tcMar>
              <w:top w:w="80" w:type="dxa"/>
              <w:bottom w:w="80" w:type="dxa"/>
              <w:left w:w="95" w:type="dxa"/>
              <w:right w:w="95" w:type="dxa"/>
            </w:tcMar>
          </w:tcPr>
          <w:p>
            <w:pPr>
              <w:spacing w:after="20" w:line="247" w:lineRule="auto"/>
              <w:jc w:val="center"/>
            </w:pPr>
            <w:r>
              <w:rPr>
                <w:b w:val="0"/>
                <w:color w:val="000000"/>
                <w:sz w:val="19"/>
              </w:rPr>
              <w:t>8</w:t>
            </w:r>
          </w:p>
        </w:tc>
        <w:tc>
          <w:tcPr>
            <w:tcW w:type="dxa" w:w="1757"/>
            <w:vAlign w:val="center"/>
            <w:shd w:fill="FFFFFF"/>
            <w:tcMar>
              <w:top w:w="80" w:type="dxa"/>
              <w:bottom w:w="80" w:type="dxa"/>
              <w:left w:w="95" w:type="dxa"/>
              <w:right w:w="95" w:type="dxa"/>
            </w:tcMar>
          </w:tcPr>
          <w:p>
            <w:pPr>
              <w:spacing w:after="20" w:line="247" w:lineRule="auto"/>
            </w:pPr>
            <w:r>
              <w:rPr>
                <w:b w:val="0"/>
                <w:color w:val="000000"/>
                <w:sz w:val="19"/>
              </w:rPr>
              <w:t>£160</w:t>
            </w:r>
          </w:p>
        </w:tc>
        <w:tc>
          <w:tcPr>
            <w:tcW w:type="dxa" w:w="1757"/>
            <w:vAlign w:val="center"/>
            <w:shd w:fill="FFFFFF"/>
            <w:tcMar>
              <w:top w:w="80" w:type="dxa"/>
              <w:bottom w:w="80" w:type="dxa"/>
              <w:left w:w="95" w:type="dxa"/>
              <w:right w:w="95" w:type="dxa"/>
            </w:tcMar>
          </w:tcPr>
          <w:p>
            <w:pPr>
              <w:spacing w:after="20" w:line="247" w:lineRule="auto"/>
            </w:pPr>
            <w:r>
              <w:rPr>
                <w:b w:val="0"/>
                <w:color w:val="000000"/>
                <w:sz w:val="19"/>
              </w:rPr>
              <w:t>£80</w:t>
            </w:r>
          </w:p>
        </w:tc>
        <w:tc>
          <w:tcPr>
            <w:tcW w:type="dxa" w:w="1757"/>
            <w:vAlign w:val="center"/>
            <w:shd w:fill="FFFFFF"/>
            <w:tcMar>
              <w:top w:w="80" w:type="dxa"/>
              <w:bottom w:w="80" w:type="dxa"/>
              <w:left w:w="95" w:type="dxa"/>
              <w:right w:w="95" w:type="dxa"/>
            </w:tcMar>
          </w:tcPr>
          <w:p>
            <w:pPr>
              <w:spacing w:after="20" w:line="247" w:lineRule="auto"/>
            </w:pPr>
            <w:r>
              <w:rPr>
                <w:b w:val="0"/>
                <w:color w:val="000000"/>
                <w:sz w:val="19"/>
              </w:rPr>
              <w:t>£80</w:t>
            </w:r>
          </w:p>
        </w:tc>
        <w:tc>
          <w:tcPr>
            <w:tcW w:type="dxa" w:w="1644"/>
            <w:vAlign w:val="center"/>
            <w:shd w:fill="FFFFFF"/>
            <w:tcMar>
              <w:top w:w="80" w:type="dxa"/>
              <w:bottom w:w="80" w:type="dxa"/>
              <w:left w:w="95" w:type="dxa"/>
              <w:right w:w="95" w:type="dxa"/>
            </w:tcMar>
          </w:tcPr>
          <w:p>
            <w:pPr>
              <w:spacing w:after="20" w:line="247" w:lineRule="auto"/>
            </w:pPr>
            <w:r>
              <w:rPr>
                <w:b w:val="0"/>
                <w:color w:val="000000"/>
                <w:sz w:val="19"/>
              </w:rPr>
              <w:t>£60</w:t>
            </w:r>
          </w:p>
        </w:tc>
        <w:tc>
          <w:tcPr>
            <w:tcW w:type="dxa" w:w="2041"/>
            <w:vAlign w:val="center"/>
            <w:shd w:fill="FFFFFF"/>
            <w:tcMar>
              <w:top w:w="80" w:type="dxa"/>
              <w:bottom w:w="80" w:type="dxa"/>
              <w:left w:w="95" w:type="dxa"/>
              <w:right w:w="95" w:type="dxa"/>
            </w:tcMar>
          </w:tcPr>
          <w:p>
            <w:pPr>
              <w:spacing w:after="20" w:line="247" w:lineRule="auto"/>
            </w:pPr>
            <w:r>
              <w:rPr>
                <w:b w:val="0"/>
                <w:color w:val="000000"/>
                <w:sz w:val="19"/>
              </w:rPr>
              <w:t>£20</w:t>
            </w:r>
          </w:p>
        </w:tc>
      </w:tr>
      <w:tr>
        <w:trPr>
          <w:cantSplit/>
        </w:trPr>
        <w:tc>
          <w:tcPr>
            <w:tcW w:type="dxa" w:w="794"/>
            <w:vAlign w:val="center"/>
            <w:shd w:fill="F2F5F7"/>
            <w:tcMar>
              <w:top w:w="80" w:type="dxa"/>
              <w:bottom w:w="80" w:type="dxa"/>
              <w:left w:w="95" w:type="dxa"/>
              <w:right w:w="95" w:type="dxa"/>
            </w:tcMar>
          </w:tcPr>
          <w:p>
            <w:pPr>
              <w:spacing w:after="20" w:line="247" w:lineRule="auto"/>
              <w:jc w:val="center"/>
            </w:pPr>
            <w:r>
              <w:rPr>
                <w:b w:val="0"/>
                <w:color w:val="000000"/>
                <w:sz w:val="19"/>
              </w:rPr>
              <w:t>12</w:t>
            </w:r>
          </w:p>
        </w:tc>
        <w:tc>
          <w:tcPr>
            <w:tcW w:type="dxa" w:w="1757"/>
            <w:vAlign w:val="center"/>
            <w:shd w:fill="F2F5F7"/>
            <w:tcMar>
              <w:top w:w="80" w:type="dxa"/>
              <w:bottom w:w="80" w:type="dxa"/>
              <w:left w:w="95" w:type="dxa"/>
              <w:right w:w="95" w:type="dxa"/>
            </w:tcMar>
          </w:tcPr>
          <w:p>
            <w:pPr>
              <w:spacing w:after="20" w:line="247" w:lineRule="auto"/>
            </w:pPr>
            <w:r>
              <w:rPr>
                <w:b w:val="0"/>
                <w:color w:val="000000"/>
                <w:sz w:val="19"/>
              </w:rPr>
              <w:t>£240</w:t>
            </w:r>
          </w:p>
        </w:tc>
        <w:tc>
          <w:tcPr>
            <w:tcW w:type="dxa" w:w="1757"/>
            <w:vAlign w:val="center"/>
            <w:shd w:fill="F2F5F7"/>
            <w:tcMar>
              <w:top w:w="80" w:type="dxa"/>
              <w:bottom w:w="80" w:type="dxa"/>
              <w:left w:w="95" w:type="dxa"/>
              <w:right w:w="95" w:type="dxa"/>
            </w:tcMar>
          </w:tcPr>
          <w:p>
            <w:pPr>
              <w:spacing w:after="20" w:line="247" w:lineRule="auto"/>
            </w:pPr>
            <w:r>
              <w:rPr>
                <w:b w:val="0"/>
                <w:color w:val="000000"/>
                <w:sz w:val="19"/>
              </w:rPr>
              <w:t>£120</w:t>
            </w:r>
          </w:p>
        </w:tc>
        <w:tc>
          <w:tcPr>
            <w:tcW w:type="dxa" w:w="1757"/>
            <w:vAlign w:val="center"/>
            <w:shd w:fill="F2F5F7"/>
            <w:tcMar>
              <w:top w:w="80" w:type="dxa"/>
              <w:bottom w:w="80" w:type="dxa"/>
              <w:left w:w="95" w:type="dxa"/>
              <w:right w:w="95" w:type="dxa"/>
            </w:tcMar>
          </w:tcPr>
          <w:p>
            <w:pPr>
              <w:spacing w:after="20" w:line="247" w:lineRule="auto"/>
            </w:pPr>
            <w:r>
              <w:rPr>
                <w:b w:val="0"/>
                <w:color w:val="000000"/>
                <w:sz w:val="19"/>
              </w:rPr>
              <w:t>£120</w:t>
            </w:r>
          </w:p>
        </w:tc>
        <w:tc>
          <w:tcPr>
            <w:tcW w:type="dxa" w:w="1644"/>
            <w:vAlign w:val="center"/>
            <w:shd w:fill="F2F5F7"/>
            <w:tcMar>
              <w:top w:w="80" w:type="dxa"/>
              <w:bottom w:w="80" w:type="dxa"/>
              <w:left w:w="95" w:type="dxa"/>
              <w:right w:w="95" w:type="dxa"/>
            </w:tcMar>
          </w:tcPr>
          <w:p>
            <w:pPr>
              <w:spacing w:after="20" w:line="247" w:lineRule="auto"/>
            </w:pPr>
            <w:r>
              <w:rPr>
                <w:b w:val="0"/>
                <w:color w:val="000000"/>
                <w:sz w:val="19"/>
              </w:rPr>
              <w:t>£90</w:t>
            </w:r>
          </w:p>
        </w:tc>
        <w:tc>
          <w:tcPr>
            <w:tcW w:type="dxa" w:w="2041"/>
            <w:vAlign w:val="center"/>
            <w:shd w:fill="F2F5F7"/>
            <w:tcMar>
              <w:top w:w="80" w:type="dxa"/>
              <w:bottom w:w="80" w:type="dxa"/>
              <w:left w:w="95" w:type="dxa"/>
              <w:right w:w="95" w:type="dxa"/>
            </w:tcMar>
          </w:tcPr>
          <w:p>
            <w:pPr>
              <w:spacing w:after="20" w:line="247" w:lineRule="auto"/>
            </w:pPr>
            <w:r>
              <w:rPr>
                <w:b w:val="0"/>
                <w:color w:val="000000"/>
                <w:sz w:val="19"/>
              </w:rPr>
              <w:t>£30</w:t>
            </w:r>
          </w:p>
        </w:tc>
      </w:tr>
      <w:tr>
        <w:trPr>
          <w:cantSplit/>
        </w:trPr>
        <w:tc>
          <w:tcPr>
            <w:tcW w:type="dxa" w:w="794"/>
            <w:vAlign w:val="center"/>
            <w:shd w:fill="FFFFFF"/>
            <w:tcMar>
              <w:top w:w="80" w:type="dxa"/>
              <w:bottom w:w="80" w:type="dxa"/>
              <w:left w:w="95" w:type="dxa"/>
              <w:right w:w="95" w:type="dxa"/>
            </w:tcMar>
          </w:tcPr>
          <w:p>
            <w:pPr>
              <w:spacing w:after="20" w:line="247" w:lineRule="auto"/>
              <w:jc w:val="center"/>
            </w:pPr>
            <w:r>
              <w:rPr>
                <w:b w:val="0"/>
                <w:color w:val="000000"/>
                <w:sz w:val="19"/>
              </w:rPr>
              <w:t>16</w:t>
            </w:r>
          </w:p>
        </w:tc>
        <w:tc>
          <w:tcPr>
            <w:tcW w:type="dxa" w:w="1757"/>
            <w:vAlign w:val="center"/>
            <w:shd w:fill="FFFFFF"/>
            <w:tcMar>
              <w:top w:w="80" w:type="dxa"/>
              <w:bottom w:w="80" w:type="dxa"/>
              <w:left w:w="95" w:type="dxa"/>
              <w:right w:w="95" w:type="dxa"/>
            </w:tcMar>
          </w:tcPr>
          <w:p>
            <w:pPr>
              <w:spacing w:after="20" w:line="247" w:lineRule="auto"/>
            </w:pPr>
            <w:r>
              <w:rPr>
                <w:b w:val="0"/>
                <w:color w:val="000000"/>
                <w:sz w:val="19"/>
              </w:rPr>
              <w:t>£320</w:t>
            </w:r>
          </w:p>
        </w:tc>
        <w:tc>
          <w:tcPr>
            <w:tcW w:type="dxa" w:w="1757"/>
            <w:vAlign w:val="center"/>
            <w:shd w:fill="FFFFFF"/>
            <w:tcMar>
              <w:top w:w="80" w:type="dxa"/>
              <w:bottom w:w="80" w:type="dxa"/>
              <w:left w:w="95" w:type="dxa"/>
              <w:right w:w="95" w:type="dxa"/>
            </w:tcMar>
          </w:tcPr>
          <w:p>
            <w:pPr>
              <w:spacing w:after="20" w:line="247" w:lineRule="auto"/>
            </w:pPr>
            <w:r>
              <w:rPr>
                <w:b w:val="0"/>
                <w:color w:val="000000"/>
                <w:sz w:val="19"/>
              </w:rPr>
              <w:t>£160</w:t>
            </w:r>
          </w:p>
        </w:tc>
        <w:tc>
          <w:tcPr>
            <w:tcW w:type="dxa" w:w="1757"/>
            <w:vAlign w:val="center"/>
            <w:shd w:fill="FFFFFF"/>
            <w:tcMar>
              <w:top w:w="80" w:type="dxa"/>
              <w:bottom w:w="80" w:type="dxa"/>
              <w:left w:w="95" w:type="dxa"/>
              <w:right w:w="95" w:type="dxa"/>
            </w:tcMar>
          </w:tcPr>
          <w:p>
            <w:pPr>
              <w:spacing w:after="20" w:line="247" w:lineRule="auto"/>
            </w:pPr>
            <w:r>
              <w:rPr>
                <w:b w:val="0"/>
                <w:color w:val="000000"/>
                <w:sz w:val="19"/>
              </w:rPr>
              <w:t>£160</w:t>
            </w:r>
          </w:p>
        </w:tc>
        <w:tc>
          <w:tcPr>
            <w:tcW w:type="dxa" w:w="1644"/>
            <w:vAlign w:val="center"/>
            <w:shd w:fill="FFFFFF"/>
            <w:tcMar>
              <w:top w:w="80" w:type="dxa"/>
              <w:bottom w:w="80" w:type="dxa"/>
              <w:left w:w="95" w:type="dxa"/>
              <w:right w:w="95" w:type="dxa"/>
            </w:tcMar>
          </w:tcPr>
          <w:p>
            <w:pPr>
              <w:spacing w:after="20" w:line="247" w:lineRule="auto"/>
            </w:pPr>
            <w:r>
              <w:rPr>
                <w:b w:val="0"/>
                <w:color w:val="000000"/>
                <w:sz w:val="19"/>
              </w:rPr>
              <w:t>£120</w:t>
            </w:r>
          </w:p>
        </w:tc>
        <w:tc>
          <w:tcPr>
            <w:tcW w:type="dxa" w:w="2041"/>
            <w:vAlign w:val="center"/>
            <w:shd w:fill="FFFFFF"/>
            <w:tcMar>
              <w:top w:w="80" w:type="dxa"/>
              <w:bottom w:w="80" w:type="dxa"/>
              <w:left w:w="95" w:type="dxa"/>
              <w:right w:w="95" w:type="dxa"/>
            </w:tcMar>
          </w:tcPr>
          <w:p>
            <w:pPr>
              <w:spacing w:after="20" w:line="247" w:lineRule="auto"/>
            </w:pPr>
            <w:r>
              <w:rPr>
                <w:b w:val="0"/>
                <w:color w:val="000000"/>
                <w:sz w:val="19"/>
              </w:rPr>
              <w:t>£40</w:t>
            </w:r>
          </w:p>
        </w:tc>
      </w:tr>
      <w:tr>
        <w:trPr>
          <w:cantSplit/>
        </w:trPr>
        <w:tc>
          <w:tcPr>
            <w:tcW w:type="dxa" w:w="794"/>
            <w:vAlign w:val="center"/>
            <w:shd w:fill="F2F5F7"/>
            <w:tcMar>
              <w:top w:w="80" w:type="dxa"/>
              <w:bottom w:w="80" w:type="dxa"/>
              <w:left w:w="95" w:type="dxa"/>
              <w:right w:w="95" w:type="dxa"/>
            </w:tcMar>
          </w:tcPr>
          <w:p>
            <w:pPr>
              <w:spacing w:after="20" w:line="247" w:lineRule="auto"/>
              <w:jc w:val="center"/>
            </w:pPr>
            <w:r>
              <w:rPr>
                <w:b w:val="0"/>
                <w:color w:val="000000"/>
                <w:sz w:val="19"/>
              </w:rPr>
              <w:t>24</w:t>
            </w:r>
          </w:p>
        </w:tc>
        <w:tc>
          <w:tcPr>
            <w:tcW w:type="dxa" w:w="1757"/>
            <w:vAlign w:val="center"/>
            <w:shd w:fill="F2F5F7"/>
            <w:tcMar>
              <w:top w:w="80" w:type="dxa"/>
              <w:bottom w:w="80" w:type="dxa"/>
              <w:left w:w="95" w:type="dxa"/>
              <w:right w:w="95" w:type="dxa"/>
            </w:tcMar>
          </w:tcPr>
          <w:p>
            <w:pPr>
              <w:spacing w:after="20" w:line="247" w:lineRule="auto"/>
            </w:pPr>
            <w:r>
              <w:rPr>
                <w:b w:val="0"/>
                <w:color w:val="000000"/>
                <w:sz w:val="19"/>
              </w:rPr>
              <w:t>£480</w:t>
            </w:r>
          </w:p>
        </w:tc>
        <w:tc>
          <w:tcPr>
            <w:tcW w:type="dxa" w:w="1757"/>
            <w:vAlign w:val="center"/>
            <w:shd w:fill="F2F5F7"/>
            <w:tcMar>
              <w:top w:w="80" w:type="dxa"/>
              <w:bottom w:w="80" w:type="dxa"/>
              <w:left w:w="95" w:type="dxa"/>
              <w:right w:w="95" w:type="dxa"/>
            </w:tcMar>
          </w:tcPr>
          <w:p>
            <w:pPr>
              <w:spacing w:after="20" w:line="247" w:lineRule="auto"/>
            </w:pPr>
            <w:r>
              <w:rPr>
                <w:b w:val="0"/>
                <w:color w:val="000000"/>
                <w:sz w:val="19"/>
              </w:rPr>
              <w:t>£240</w:t>
            </w:r>
          </w:p>
        </w:tc>
        <w:tc>
          <w:tcPr>
            <w:tcW w:type="dxa" w:w="1757"/>
            <w:vAlign w:val="center"/>
            <w:shd w:fill="F2F5F7"/>
            <w:tcMar>
              <w:top w:w="80" w:type="dxa"/>
              <w:bottom w:w="80" w:type="dxa"/>
              <w:left w:w="95" w:type="dxa"/>
              <w:right w:w="95" w:type="dxa"/>
            </w:tcMar>
          </w:tcPr>
          <w:p>
            <w:pPr>
              <w:spacing w:after="20" w:line="247" w:lineRule="auto"/>
            </w:pPr>
            <w:r>
              <w:rPr>
                <w:b w:val="0"/>
                <w:color w:val="000000"/>
                <w:sz w:val="19"/>
              </w:rPr>
              <w:t>£240</w:t>
            </w:r>
          </w:p>
        </w:tc>
        <w:tc>
          <w:tcPr>
            <w:tcW w:type="dxa" w:w="1644"/>
            <w:vAlign w:val="center"/>
            <w:shd w:fill="F2F5F7"/>
            <w:tcMar>
              <w:top w:w="80" w:type="dxa"/>
              <w:bottom w:w="80" w:type="dxa"/>
              <w:left w:w="95" w:type="dxa"/>
              <w:right w:w="95" w:type="dxa"/>
            </w:tcMar>
          </w:tcPr>
          <w:p>
            <w:pPr>
              <w:spacing w:after="20" w:line="247" w:lineRule="auto"/>
            </w:pPr>
            <w:r>
              <w:rPr>
                <w:b w:val="0"/>
                <w:color w:val="000000"/>
                <w:sz w:val="19"/>
              </w:rPr>
              <w:t>£180</w:t>
            </w:r>
          </w:p>
        </w:tc>
        <w:tc>
          <w:tcPr>
            <w:tcW w:type="dxa" w:w="2041"/>
            <w:vAlign w:val="center"/>
            <w:shd w:fill="F2F5F7"/>
            <w:tcMar>
              <w:top w:w="80" w:type="dxa"/>
              <w:bottom w:w="80" w:type="dxa"/>
              <w:left w:w="95" w:type="dxa"/>
              <w:right w:w="95" w:type="dxa"/>
            </w:tcMar>
          </w:tcPr>
          <w:p>
            <w:pPr>
              <w:spacing w:after="20" w:line="247" w:lineRule="auto"/>
            </w:pPr>
            <w:r>
              <w:rPr>
                <w:b w:val="0"/>
                <w:color w:val="000000"/>
                <w:sz w:val="19"/>
              </w:rPr>
              <w:t>£60</w:t>
            </w:r>
          </w:p>
        </w:tc>
      </w:tr>
      <w:tr>
        <w:trPr>
          <w:cantSplit/>
        </w:trPr>
        <w:tc>
          <w:tcPr>
            <w:tcW w:type="dxa" w:w="794"/>
            <w:vAlign w:val="center"/>
            <w:shd w:fill="FFFFFF"/>
            <w:tcMar>
              <w:top w:w="80" w:type="dxa"/>
              <w:bottom w:w="80" w:type="dxa"/>
              <w:left w:w="95" w:type="dxa"/>
              <w:right w:w="95" w:type="dxa"/>
            </w:tcMar>
          </w:tcPr>
          <w:p>
            <w:pPr>
              <w:spacing w:after="20" w:line="247" w:lineRule="auto"/>
              <w:jc w:val="center"/>
            </w:pPr>
            <w:r>
              <w:rPr>
                <w:b w:val="0"/>
                <w:color w:val="000000"/>
                <w:sz w:val="19"/>
              </w:rPr>
              <w:t>32</w:t>
            </w:r>
          </w:p>
        </w:tc>
        <w:tc>
          <w:tcPr>
            <w:tcW w:type="dxa" w:w="1757"/>
            <w:vAlign w:val="center"/>
            <w:shd w:fill="FFFFFF"/>
            <w:tcMar>
              <w:top w:w="80" w:type="dxa"/>
              <w:bottom w:w="80" w:type="dxa"/>
              <w:left w:w="95" w:type="dxa"/>
              <w:right w:w="95" w:type="dxa"/>
            </w:tcMar>
          </w:tcPr>
          <w:p>
            <w:pPr>
              <w:spacing w:after="20" w:line="247" w:lineRule="auto"/>
            </w:pPr>
            <w:r>
              <w:rPr>
                <w:b w:val="0"/>
                <w:color w:val="000000"/>
                <w:sz w:val="19"/>
              </w:rPr>
              <w:t>£640</w:t>
            </w:r>
          </w:p>
        </w:tc>
        <w:tc>
          <w:tcPr>
            <w:tcW w:type="dxa" w:w="1757"/>
            <w:vAlign w:val="center"/>
            <w:shd w:fill="FFFFFF"/>
            <w:tcMar>
              <w:top w:w="80" w:type="dxa"/>
              <w:bottom w:w="80" w:type="dxa"/>
              <w:left w:w="95" w:type="dxa"/>
              <w:right w:w="95" w:type="dxa"/>
            </w:tcMar>
          </w:tcPr>
          <w:p>
            <w:pPr>
              <w:spacing w:after="20" w:line="247" w:lineRule="auto"/>
            </w:pPr>
            <w:r>
              <w:rPr>
                <w:b w:val="0"/>
                <w:color w:val="000000"/>
                <w:sz w:val="19"/>
              </w:rPr>
              <w:t>£320</w:t>
            </w:r>
          </w:p>
        </w:tc>
        <w:tc>
          <w:tcPr>
            <w:tcW w:type="dxa" w:w="1757"/>
            <w:vAlign w:val="center"/>
            <w:shd w:fill="FFFFFF"/>
            <w:tcMar>
              <w:top w:w="80" w:type="dxa"/>
              <w:bottom w:w="80" w:type="dxa"/>
              <w:left w:w="95" w:type="dxa"/>
              <w:right w:w="95" w:type="dxa"/>
            </w:tcMar>
          </w:tcPr>
          <w:p>
            <w:pPr>
              <w:spacing w:after="20" w:line="247" w:lineRule="auto"/>
            </w:pPr>
            <w:r>
              <w:rPr>
                <w:b w:val="0"/>
                <w:color w:val="000000"/>
                <w:sz w:val="19"/>
              </w:rPr>
              <w:t>£320</w:t>
            </w:r>
          </w:p>
        </w:tc>
        <w:tc>
          <w:tcPr>
            <w:tcW w:type="dxa" w:w="1644"/>
            <w:vAlign w:val="center"/>
            <w:shd w:fill="FFFFFF"/>
            <w:tcMar>
              <w:top w:w="80" w:type="dxa"/>
              <w:bottom w:w="80" w:type="dxa"/>
              <w:left w:w="95" w:type="dxa"/>
              <w:right w:w="95" w:type="dxa"/>
            </w:tcMar>
          </w:tcPr>
          <w:p>
            <w:pPr>
              <w:spacing w:after="20" w:line="247" w:lineRule="auto"/>
            </w:pPr>
            <w:r>
              <w:rPr>
                <w:b w:val="0"/>
                <w:color w:val="000000"/>
                <w:sz w:val="19"/>
              </w:rPr>
              <w:t>£240</w:t>
            </w:r>
          </w:p>
        </w:tc>
        <w:tc>
          <w:tcPr>
            <w:tcW w:type="dxa" w:w="2041"/>
            <w:vAlign w:val="center"/>
            <w:shd w:fill="FFFFFF"/>
            <w:tcMar>
              <w:top w:w="80" w:type="dxa"/>
              <w:bottom w:w="80" w:type="dxa"/>
              <w:left w:w="95" w:type="dxa"/>
              <w:right w:w="95" w:type="dxa"/>
            </w:tcMar>
          </w:tcPr>
          <w:p>
            <w:pPr>
              <w:spacing w:after="20" w:line="247" w:lineRule="auto"/>
            </w:pPr>
            <w:r>
              <w:rPr>
                <w:b w:val="0"/>
                <w:color w:val="000000"/>
                <w:sz w:val="19"/>
              </w:rPr>
              <w:t>£80</w:t>
            </w:r>
          </w:p>
        </w:tc>
      </w:tr>
    </w:tbl>
    <w:p>
      <w:pPr>
        <w:spacing w:after="20"/>
      </w:pPr>
    </w:p>
    <w:p>
      <w:pPr>
        <w:pStyle w:val="Heading2"/>
      </w:pPr>
      <w:r>
        <w:t>Cost and cash controls</w:t>
      </w:r>
    </w:p>
    <w:p>
      <w:r>
        <w:rPr>
          <w:b w:val="0"/>
        </w:rPr>
        <w:t>Apply the split to the full entry pot before costs. Ring-fence the prize allocation in the ledger; keep all entry funds available for cancellation refunds until completion. Equipment, trophies, printing, fees, staffing and incremental opening costs need a separately approved funding source: sponsorship, add-on income or club budget. Show costs transparently against the club’s net benefit, without reducing the advertised prize entitlement.</w:t>
      </w:r>
    </w:p>
    <w:p>
      <w:r>
        <w:rPr>
          <w:b w:val="0"/>
        </w:rPr>
        <w:t>Reconcile registrations to cleared payments and refunds weekly. Use two-person cash counts and prompt banking. The treasurer verifies final prize values before publication and records the recipient team ID, amount, payment date and acknowledgement. Pay after the Final and resolution of result disputes, preferably by bank transfer within seven days. Take payment details privately.</w:t>
      </w:r>
    </w:p>
    <w:p>
      <w:pPr>
        <w:pStyle w:val="Heading2"/>
      </w:pPr>
      <w:r>
        <w:t>Illustrative club contribution at 32 teams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973"/>
        <w:gridCol w:w="2778"/>
      </w:tblGrid>
      <w:tr>
        <w:trPr>
          <w:cantSplit/>
          <w:tblHeader/>
        </w:trPr>
        <w:tc>
          <w:tcPr>
            <w:tcW w:type="dxa" w:w="6973"/>
            <w:vAlign w:val="center"/>
            <w:shd w:fill="23384D"/>
            <w:tcMar>
              <w:top w:w="80" w:type="dxa"/>
              <w:bottom w:w="80" w:type="dxa"/>
              <w:left w:w="95" w:type="dxa"/>
              <w:right w:w="95" w:type="dxa"/>
            </w:tcMar>
          </w:tcPr>
          <w:p>
            <w:pPr>
              <w:spacing w:after="20" w:line="247" w:lineRule="auto"/>
            </w:pPr>
            <w:r>
              <w:rPr>
                <w:b/>
                <w:color w:val="FFFFFF"/>
                <w:sz w:val="19"/>
              </w:rPr>
              <w:t>Budget line</w:t>
            </w:r>
          </w:p>
        </w:tc>
        <w:tc>
          <w:tcPr>
            <w:tcW w:type="dxa" w:w="2778"/>
            <w:vAlign w:val="center"/>
            <w:shd w:fill="23384D"/>
            <w:tcMar>
              <w:top w:w="80" w:type="dxa"/>
              <w:bottom w:w="80" w:type="dxa"/>
              <w:left w:w="95" w:type="dxa"/>
              <w:right w:w="95" w:type="dxa"/>
            </w:tcMar>
          </w:tcPr>
          <w:p>
            <w:pPr>
              <w:spacing w:after="20" w:line="247" w:lineRule="auto"/>
            </w:pPr>
            <w:r>
              <w:rPr>
                <w:b/>
                <w:color w:val="FFFFFF"/>
                <w:sz w:val="19"/>
              </w:rPr>
              <w:t>Example amount</w:t>
            </w:r>
          </w:p>
        </w:tc>
      </w:tr>
      <w:tr>
        <w:trPr>
          <w:cantSplit/>
        </w:trPr>
        <w:tc>
          <w:tcPr>
            <w:tcW w:type="dxa" w:w="6973"/>
            <w:vAlign w:val="center"/>
            <w:shd w:fill="FFFFFF"/>
            <w:tcMar>
              <w:top w:w="80" w:type="dxa"/>
              <w:bottom w:w="80" w:type="dxa"/>
              <w:left w:w="95" w:type="dxa"/>
              <w:right w:w="95" w:type="dxa"/>
            </w:tcMar>
          </w:tcPr>
          <w:p>
            <w:pPr>
              <w:spacing w:after="20" w:line="247" w:lineRule="auto"/>
            </w:pPr>
            <w:r>
              <w:rPr>
                <w:b w:val="0"/>
                <w:color w:val="000000"/>
                <w:sz w:val="19"/>
              </w:rPr>
              <w:t>Club share of entry fees</w:t>
            </w:r>
          </w:p>
        </w:tc>
        <w:tc>
          <w:tcPr>
            <w:tcW w:type="dxa" w:w="2778"/>
            <w:vAlign w:val="center"/>
            <w:shd w:fill="FFFFFF"/>
            <w:tcMar>
              <w:top w:w="80" w:type="dxa"/>
              <w:bottom w:w="80" w:type="dxa"/>
              <w:left w:w="95" w:type="dxa"/>
              <w:right w:w="95" w:type="dxa"/>
            </w:tcMar>
          </w:tcPr>
          <w:p>
            <w:pPr>
              <w:spacing w:after="20" w:line="247" w:lineRule="auto"/>
            </w:pPr>
            <w:r>
              <w:rPr>
                <w:b w:val="0"/>
                <w:color w:val="000000"/>
                <w:sz w:val="19"/>
              </w:rPr>
              <w:t>£320</w:t>
            </w:r>
          </w:p>
        </w:tc>
      </w:tr>
      <w:tr>
        <w:trPr>
          <w:cantSplit/>
        </w:trPr>
        <w:tc>
          <w:tcPr>
            <w:tcW w:type="dxa" w:w="6973"/>
            <w:vAlign w:val="center"/>
            <w:shd w:fill="F2F5F7"/>
            <w:tcMar>
              <w:top w:w="80" w:type="dxa"/>
              <w:bottom w:w="80" w:type="dxa"/>
              <w:left w:w="95" w:type="dxa"/>
              <w:right w:w="95" w:type="dxa"/>
            </w:tcMar>
          </w:tcPr>
          <w:p>
            <w:pPr>
              <w:spacing w:after="20" w:line="247" w:lineRule="auto"/>
            </w:pPr>
            <w:r>
              <w:rPr>
                <w:b w:val="0"/>
                <w:color w:val="000000"/>
                <w:sz w:val="19"/>
              </w:rPr>
              <w:t>Sponsor contribution for event costs</w:t>
            </w:r>
          </w:p>
        </w:tc>
        <w:tc>
          <w:tcPr>
            <w:tcW w:type="dxa" w:w="2778"/>
            <w:vAlign w:val="center"/>
            <w:shd w:fill="F2F5F7"/>
            <w:tcMar>
              <w:top w:w="80" w:type="dxa"/>
              <w:bottom w:w="80" w:type="dxa"/>
              <w:left w:w="95" w:type="dxa"/>
              <w:right w:w="95" w:type="dxa"/>
            </w:tcMar>
          </w:tcPr>
          <w:p>
            <w:pPr>
              <w:spacing w:after="20" w:line="247" w:lineRule="auto"/>
            </w:pPr>
            <w:r>
              <w:rPr>
                <w:b w:val="0"/>
                <w:color w:val="000000"/>
                <w:sz w:val="19"/>
              </w:rPr>
              <w:t>£150</w:t>
            </w:r>
          </w:p>
        </w:tc>
      </w:tr>
      <w:tr>
        <w:trPr>
          <w:cantSplit/>
        </w:trPr>
        <w:tc>
          <w:tcPr>
            <w:tcW w:type="dxa" w:w="6973"/>
            <w:vAlign w:val="center"/>
            <w:shd w:fill="FFFFFF"/>
            <w:tcMar>
              <w:top w:w="80" w:type="dxa"/>
              <w:bottom w:w="80" w:type="dxa"/>
              <w:left w:w="95" w:type="dxa"/>
              <w:right w:w="95" w:type="dxa"/>
            </w:tcMar>
          </w:tcPr>
          <w:p>
            <w:pPr>
              <w:spacing w:after="20" w:line="247" w:lineRule="auto"/>
            </w:pPr>
            <w:r>
              <w:rPr>
                <w:b w:val="0"/>
                <w:color w:val="000000"/>
                <w:sz w:val="19"/>
              </w:rPr>
              <w:t>Net add-on fundraising income</w:t>
            </w:r>
          </w:p>
        </w:tc>
        <w:tc>
          <w:tcPr>
            <w:tcW w:type="dxa" w:w="2778"/>
            <w:vAlign w:val="center"/>
            <w:shd w:fill="FFFFFF"/>
            <w:tcMar>
              <w:top w:w="80" w:type="dxa"/>
              <w:bottom w:w="80" w:type="dxa"/>
              <w:left w:w="95" w:type="dxa"/>
              <w:right w:w="95" w:type="dxa"/>
            </w:tcMar>
          </w:tcPr>
          <w:p>
            <w:pPr>
              <w:spacing w:after="20" w:line="247" w:lineRule="auto"/>
            </w:pPr>
            <w:r>
              <w:rPr>
                <w:b w:val="0"/>
                <w:color w:val="000000"/>
                <w:sz w:val="19"/>
              </w:rPr>
              <w:t>£100</w:t>
            </w:r>
          </w:p>
        </w:tc>
      </w:tr>
      <w:tr>
        <w:trPr>
          <w:cantSplit/>
        </w:trPr>
        <w:tc>
          <w:tcPr>
            <w:tcW w:type="dxa" w:w="6973"/>
            <w:vAlign w:val="center"/>
            <w:shd w:fill="F2F5F7"/>
            <w:tcMar>
              <w:top w:w="80" w:type="dxa"/>
              <w:bottom w:w="80" w:type="dxa"/>
              <w:left w:w="95" w:type="dxa"/>
              <w:right w:w="95" w:type="dxa"/>
            </w:tcMar>
          </w:tcPr>
          <w:p>
            <w:pPr>
              <w:spacing w:after="20" w:line="247" w:lineRule="auto"/>
            </w:pPr>
            <w:r>
              <w:rPr>
                <w:b w:val="0"/>
                <w:color w:val="000000"/>
                <w:sz w:val="19"/>
              </w:rPr>
              <w:t>Less approved event costs</w:t>
            </w:r>
          </w:p>
        </w:tc>
        <w:tc>
          <w:tcPr>
            <w:tcW w:type="dxa" w:w="2778"/>
            <w:vAlign w:val="center"/>
            <w:shd w:fill="F2F5F7"/>
            <w:tcMar>
              <w:top w:w="80" w:type="dxa"/>
              <w:bottom w:w="80" w:type="dxa"/>
              <w:left w:w="95" w:type="dxa"/>
              <w:right w:w="95" w:type="dxa"/>
            </w:tcMar>
          </w:tcPr>
          <w:p>
            <w:pPr>
              <w:spacing w:after="20" w:line="247" w:lineRule="auto"/>
            </w:pPr>
            <w:r>
              <w:rPr>
                <w:b w:val="0"/>
                <w:color w:val="000000"/>
                <w:sz w:val="19"/>
              </w:rPr>
              <w:t>(£180)</w:t>
            </w:r>
          </w:p>
        </w:tc>
      </w:tr>
      <w:tr>
        <w:trPr>
          <w:cantSplit/>
        </w:trPr>
        <w:tc>
          <w:tcPr>
            <w:tcW w:type="dxa" w:w="6973"/>
            <w:vAlign w:val="center"/>
            <w:shd w:fill="FFFFFF"/>
            <w:tcMar>
              <w:top w:w="80" w:type="dxa"/>
              <w:bottom w:w="80" w:type="dxa"/>
              <w:left w:w="95" w:type="dxa"/>
              <w:right w:w="95" w:type="dxa"/>
            </w:tcMar>
          </w:tcPr>
          <w:p>
            <w:pPr>
              <w:spacing w:after="20" w:line="247" w:lineRule="auto"/>
            </w:pPr>
            <w:r>
              <w:rPr>
                <w:b w:val="0"/>
                <w:color w:val="000000"/>
                <w:sz w:val="19"/>
              </w:rPr>
              <w:t>Net event contribution to club</w:t>
            </w:r>
          </w:p>
        </w:tc>
        <w:tc>
          <w:tcPr>
            <w:tcW w:type="dxa" w:w="2778"/>
            <w:vAlign w:val="center"/>
            <w:shd w:fill="FFFFFF"/>
            <w:tcMar>
              <w:top w:w="80" w:type="dxa"/>
              <w:bottom w:w="80" w:type="dxa"/>
              <w:left w:w="95" w:type="dxa"/>
              <w:right w:w="95" w:type="dxa"/>
            </w:tcMar>
          </w:tcPr>
          <w:p>
            <w:pPr>
              <w:spacing w:after="20" w:line="247" w:lineRule="auto"/>
            </w:pPr>
            <w:r>
              <w:rPr>
                <w:b w:val="0"/>
                <w:color w:val="000000"/>
                <w:sz w:val="19"/>
              </w:rPr>
              <w:t>£390</w:t>
            </w:r>
          </w:p>
        </w:tc>
      </w:tr>
    </w:tbl>
    <w:p>
      <w:pPr>
        <w:spacing w:after="20"/>
      </w:pPr>
    </w:p>
    <w:p>
      <w:r>
        <w:rPr>
          <w:b w:val="0"/>
        </w:rPr>
        <w:t>These are budget assumptions, not quotes or income commitments. Event costs of £180 could include £70 equipment/spares, £40 trophies, £20 print/consumables, £10 fees and £40 other approved costs. Replace with actual estimates and include any incremental venue, staffing or insurance costs. Record add-on receipts and costs separately before calculating their net income.</w:t>
      </w:r>
    </w:p>
    <w:p>
      <w:r>
        <w:rPr>
          <w:b w:val="0"/>
        </w:rPr>
        <w:t>Bar turnover and Charlie’s sales are separate from tournament entry fees. Include only the club’s agreed net margin or actual contribution in the final event report; do not count gross sales as funds raised. Sponsorship goes to the club/cost budget unless a different allocation is explicitly agreed and published.</w:t>
      </w:r>
    </w:p>
    <w:p>
      <w:pPr>
        <w:pStyle w:val="Heading1"/>
        <w:pageBreakBefore/>
      </w:pPr>
      <w:r>
        <w:t>12 Fundraising marketing and communications</w:t>
      </w:r>
    </w:p>
    <w:p>
      <w:pPr>
        <w:pStyle w:val="Heading2"/>
      </w:pPr>
      <w:r>
        <w:t>Optional fundraising additions</w:t>
      </w:r>
    </w:p>
    <w:p>
      <w:pPr>
        <w:ind w:left="170" w:hanging="170"/>
      </w:pPr>
      <w:r>
        <w:rPr>
          <w:b w:val="0"/>
        </w:rPr>
        <w:t>•  Seek a board, trophy or finals-night sponsor; agree a fixed contribution, recognition and delivery obligations in writing.</w:t>
      </w:r>
    </w:p>
    <w:p>
      <w:pPr>
        <w:ind w:left="170" w:hanging="170"/>
      </w:pPr>
      <w:r>
        <w:rPr>
          <w:b w:val="0"/>
        </w:rPr>
        <w:t>•  Offer a voluntary donation link or collection point for the club. Keep donations separate from entry fees and prize calculations.</w:t>
      </w:r>
    </w:p>
    <w:p>
      <w:pPr>
        <w:ind w:left="170" w:hanging="170"/>
      </w:pPr>
      <w:r>
        <w:rPr>
          <w:b w:val="0"/>
        </w:rPr>
        <w:t>•  Invite donated goods for an auction or a clearly labelled, separate nightly raffle. Keep a prize and income record; avoid any organised betting or player sweepstake.</w:t>
      </w:r>
    </w:p>
    <w:p>
      <w:r>
        <w:rPr>
          <w:b w:val="0"/>
        </w:rPr>
        <w:t>If using an incidental raffle, keep it secondary to that Friday’s event and raise money for the club’s good cause. Provide physical tickets and sell only at the event location during that event. Up to £100 of proceeds may cover raffle expenses and up to £500 may buy prizes; donated prizes have no value limit. No prize rollovers. Treat each Friday as a separate raffle; do not assume advance, online or multi-week sales are covered. The fundraising lead checks current guidance and any required registration before sales. [5]</w:t>
      </w:r>
    </w:p>
    <w:p>
      <w:pPr>
        <w:pStyle w:val="Heading2"/>
      </w:pPr>
      <w:r>
        <w:t>Audience and channels</w:t>
      </w:r>
    </w:p>
    <w:p>
      <w:r>
        <w:rPr>
          <w:b w:val="0"/>
        </w:rPr>
        <w:t>Use club email/newsletter, clubhouse notices, club social media, squad and parent groups, coaches, sponsor contacts and local community channels. Ask existing club contacts to share the approved invitation; the communications lead manages posting. Make non-member eligibility and spectator access explicit, with a contact for questions.</w:t>
      </w:r>
    </w:p>
    <w:p>
      <w:pPr>
        <w:pStyle w:val="Heading2"/>
      </w:pPr>
      <w:r>
        <w:t>Launch message template</w:t>
      </w:r>
    </w:p>
    <w:p>
      <w:r>
        <w:rPr>
          <w:b w:val="0"/>
        </w:rPr>
        <w:t>Romsey Rugby Club Doubles Darts Championship</w:t>
        <w:br/>
        <w:t>Friday evening darts at Romsey Rugby Club, with Cocky Anchor bar open, Charlie’s at Romsey Rugby Club open for food and spectators welcome. Open to members, parents, coaches, supporters, sponsors, friends and non-members.</w:t>
        <w:br/>
        <w:t>£20 per doubles team. 50% of entry fees supports the club; the remaining prize fund is split 75% to the winners and 25% to the runners-up. Pool stages followed by knockout rounds.</w:t>
        <w:br/>
        <w:t>Dates: [approved dates]. Entries close: [date]. Team limit: [cap]. Age policy: [approved policy]. Register/pay: [link or contact]. Check all potential playing dates before entering. Pool allocation and rules sent after the draw.</w:t>
      </w:r>
    </w:p>
    <w:p>
      <w:pPr>
        <w:pStyle w:val="Heading2"/>
      </w:pPr>
      <w:r>
        <w:t>Communication rhythm</w:t>
      </w:r>
    </w:p>
    <w:p>
      <w:r>
        <w:rPr>
          <w:b w:val="0"/>
        </w:rPr>
        <w:t>At launch: publish dates, cap, format, fee, age/refund policy and registration route. Two weeks before closing: report paid entries and remaining places, without invented urgency. At close: confirm the final structure and prize example; within two days of the draw send every captain their fixtures and all round dates.</w:t>
      </w:r>
    </w:p>
    <w:p>
      <w:r>
        <w:rPr>
          <w:b w:val="0"/>
        </w:rPr>
        <w:t>Send a reminder 72 hours before each playing Friday and any urgent update directly to affected captains. Include 6:30pm check-in opening, 6:50pm check-in deadline, 7pm first match, location, food cut-off, code of conduct and organiser contact. After each Friday, publish checked results and next fixtures. Before finals, invite the whole club and acknowledge sponsors; afterwards share winners, funds raised and thanks with appropriate photo permissions.</w:t>
      </w:r>
    </w:p>
    <w:p>
      <w:r>
        <w:rPr>
          <w:b w:val="0"/>
        </w:rPr>
        <w:t>Never advertise the maximum 32-team prizes as guaranteed. For example: “At 32 paid teams, winners £240 and runners-up £80; actual prizes depend on confirmed entry fees.”</w:t>
      </w:r>
    </w:p>
    <w:p>
      <w:pPr>
        <w:pStyle w:val="Heading1"/>
        <w:pageBreakBefore/>
      </w:pPr>
      <w:r>
        <w:t>13 Tournament management application</w:t>
      </w:r>
    </w:p>
    <w:p>
      <w:r>
        <w:rPr>
          <w:b w:val="0"/>
        </w:rPr>
        <w:t>Use the Romsey Rugby Club Darts Manager as the working administration record for the competition. It supports team registration, payment status, the pool draw, Friday fixtures, score entry, standings, knockout progression and prize calculations. The rules and supported field sizes in the application match this plan.</w:t>
      </w:r>
    </w:p>
    <w:p>
      <w:pPr>
        <w:pStyle w:val="Heading2"/>
      </w:pPr>
      <w:r>
        <w:t>Match night workflow</w:t>
      </w:r>
    </w:p>
    <w:p>
      <w:pPr>
        <w:ind w:left="170" w:hanging="170"/>
      </w:pPr>
      <w:r>
        <w:rPr>
          <w:b w:val="0"/>
        </w:rPr>
        <w:t>•  Before launch, set the team limit, entry fee and first pool Friday. Register each team and mark payment only after funds are verified.</w:t>
      </w:r>
    </w:p>
    <w:p>
      <w:pPr>
        <w:ind w:left="170" w:hanging="170"/>
      </w:pPr>
      <w:r>
        <w:rPr>
          <w:b w:val="0"/>
        </w:rPr>
        <w:t>•  When the selected field is full and paid, generate the pools. The application creates one pool per Friday and the complete round-robin fixtures.</w:t>
      </w:r>
    </w:p>
    <w:p>
      <w:pPr>
        <w:ind w:left="170" w:hanging="170"/>
      </w:pPr>
      <w:r>
        <w:rPr>
          <w:b w:val="0"/>
        </w:rPr>
        <w:t>•  Enter each signed match result. The application updates wins, legs for, legs against and leg difference; the results lead checks any head-to-head tie before publishing.</w:t>
      </w:r>
    </w:p>
    <w:p>
      <w:pPr>
        <w:ind w:left="170" w:hanging="170"/>
      </w:pPr>
      <w:r>
        <w:rPr>
          <w:b w:val="0"/>
        </w:rPr>
        <w:t>•  After all pool results are complete, generate the knockout bracket. Saving a knockout result advances the winner automatically.</w:t>
      </w:r>
    </w:p>
    <w:p>
      <w:pPr>
        <w:ind w:left="170" w:hanging="170"/>
      </w:pPr>
      <w:r>
        <w:rPr>
          <w:b w:val="0"/>
        </w:rPr>
        <w:t>•  Export a backup after every playing night and store it in the club’s approved location. Print pool sheets and brackets where a paper copy is useful.</w:t>
      </w:r>
    </w:p>
    <w:p>
      <w:pPr>
        <w:pStyle w:val="Heading2"/>
      </w:pPr>
      <w:r>
        <w:t>Hosted tournament platform</w:t>
      </w:r>
    </w:p>
    <w:p>
      <w:r>
        <w:rPr>
          <w:b w:val="0"/>
        </w:rPr>
        <w:t>The tournament platform is a shared, database-backed web application. It uses Neon Postgres as the central record and supports multiple tournaments, public event pages, online team registration, fixtures, live results, pool tables, knockout progression and role-based organiser access. Public visitors can see only competition information; captain contact details remain inside the authorised management area.</w:t>
      </w:r>
    </w:p>
    <w:p>
      <w:r>
        <w:rPr>
          <w:b w:val="0"/>
        </w:rPr>
        <w:t>Administrators can create tournaments and manage user access. Organisers can approve entries, record payment status, generate pools and fixtures, and manage the competition. Scorers can enter results, while viewers have read-only operational access. New users are invited by email address and connected to their account on first sign-in.</w:t>
      </w:r>
    </w:p>
    <w:p>
      <w:r>
        <w:rPr>
          <w:b w:val="0"/>
        </w:rPr>
        <w:t>The platform records payment status but does not process card payments or send automatic emails. Until those services are added, the treasurer should reconcile the application against the club payment account and organisers should issue confirmations through the agreed communication channel.</w:t>
      </w:r>
    </w:p>
    <w:p>
      <w:pPr>
        <w:pStyle w:val="Heading2"/>
      </w:pPr>
      <w:r>
        <w:t>Application ownership</w:t>
      </w:r>
    </w:p>
    <w:p>
      <w:r>
        <w:rPr>
          <w:b w:val="0"/>
        </w:rPr>
        <w:t>Nominate an application administrator and deputy. Review the user list before launch and after the event, remove access that is no longer required, and keep the paper scorecards as the signed source record. Neon provides the central live data store; an administrator should also take a database export after the draw and after each Friday. If the application is unavailable, continue on the printed pool sheet and enter results when service returns.</w:t>
      </w:r>
    </w:p>
    <w:p>
      <w:pPr>
        <w:pStyle w:val="Heading1"/>
        <w:pageBreakBefore/>
      </w:pPr>
      <w:r>
        <w:t>14 Launch timeline and implementation checklist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14"/>
        <w:gridCol w:w="5953"/>
        <w:gridCol w:w="1984"/>
      </w:tblGrid>
      <w:tr>
        <w:trPr>
          <w:cantSplit/>
          <w:tblHeader/>
        </w:trPr>
        <w:tc>
          <w:tcPr>
            <w:tcW w:type="dxa" w:w="1814"/>
            <w:vAlign w:val="center"/>
            <w:shd w:fill="23384D"/>
            <w:tcMar>
              <w:top w:w="80" w:type="dxa"/>
              <w:bottom w:w="80" w:type="dxa"/>
              <w:left w:w="95" w:type="dxa"/>
              <w:right w:w="95" w:type="dxa"/>
            </w:tcMar>
          </w:tcPr>
          <w:p>
            <w:pPr>
              <w:spacing w:after="20" w:line="247" w:lineRule="auto"/>
            </w:pPr>
            <w:r>
              <w:rPr>
                <w:b/>
                <w:color w:val="FFFFFF"/>
                <w:sz w:val="18"/>
              </w:rPr>
              <w:t>When</w:t>
            </w:r>
          </w:p>
        </w:tc>
        <w:tc>
          <w:tcPr>
            <w:tcW w:type="dxa" w:w="5953"/>
            <w:vAlign w:val="center"/>
            <w:shd w:fill="23384D"/>
            <w:tcMar>
              <w:top w:w="80" w:type="dxa"/>
              <w:bottom w:w="80" w:type="dxa"/>
              <w:left w:w="95" w:type="dxa"/>
              <w:right w:w="95" w:type="dxa"/>
            </w:tcMar>
          </w:tcPr>
          <w:p>
            <w:pPr>
              <w:spacing w:after="20" w:line="247" w:lineRule="auto"/>
            </w:pPr>
            <w:r>
              <w:rPr>
                <w:b/>
                <w:color w:val="FFFFFF"/>
                <w:sz w:val="18"/>
              </w:rPr>
              <w:t>Action</w:t>
            </w:r>
          </w:p>
        </w:tc>
        <w:tc>
          <w:tcPr>
            <w:tcW w:type="dxa" w:w="1984"/>
            <w:vAlign w:val="center"/>
            <w:shd w:fill="23384D"/>
            <w:tcMar>
              <w:top w:w="80" w:type="dxa"/>
              <w:bottom w:w="80" w:type="dxa"/>
              <w:left w:w="95" w:type="dxa"/>
              <w:right w:w="95" w:type="dxa"/>
            </w:tcMar>
          </w:tcPr>
          <w:p>
            <w:pPr>
              <w:spacing w:after="20" w:line="247" w:lineRule="auto"/>
            </w:pPr>
            <w:r>
              <w:rPr>
                <w:b/>
                <w:color w:val="FFFFFF"/>
                <w:sz w:val="18"/>
              </w:rPr>
              <w:t>Owner</w:t>
            </w:r>
          </w:p>
        </w:tc>
      </w:tr>
      <w:tr>
        <w:trPr>
          <w:cantSplit/>
        </w:trPr>
        <w:tc>
          <w:tcPr>
            <w:tcW w:type="dxa" w:w="1814"/>
            <w:vAlign w:val="center"/>
            <w:shd w:fill="FFFFFF"/>
            <w:tcMar>
              <w:top w:w="80" w:type="dxa"/>
              <w:bottom w:w="80" w:type="dxa"/>
              <w:left w:w="95" w:type="dxa"/>
              <w:right w:w="95" w:type="dxa"/>
            </w:tcMar>
          </w:tcPr>
          <w:p>
            <w:pPr>
              <w:spacing w:after="20" w:line="247" w:lineRule="auto"/>
            </w:pPr>
            <w:r>
              <w:rPr>
                <w:b w:val="0"/>
                <w:color w:val="000000"/>
                <w:sz w:val="18"/>
              </w:rPr>
              <w:t>6–8 weeks before first Friday</w:t>
            </w:r>
          </w:p>
        </w:tc>
        <w:tc>
          <w:tcPr>
            <w:tcW w:type="dxa" w:w="5953"/>
            <w:vAlign w:val="center"/>
            <w:shd w:fill="FFFFFF"/>
            <w:tcMar>
              <w:top w:w="80" w:type="dxa"/>
              <w:bottom w:w="80" w:type="dxa"/>
              <w:left w:w="95" w:type="dxa"/>
              <w:right w:w="95" w:type="dxa"/>
            </w:tcMar>
          </w:tcPr>
          <w:p>
            <w:pPr>
              <w:spacing w:after="20" w:line="247" w:lineRule="auto"/>
            </w:pPr>
            <w:r>
              <w:rPr>
                <w:b w:val="0"/>
                <w:color w:val="000000"/>
                <w:sz w:val="18"/>
              </w:rPr>
              <w:t>Approve concept; inspect one-board setup; select a supported field size and book all dates.</w:t>
            </w:r>
          </w:p>
        </w:tc>
        <w:tc>
          <w:tcPr>
            <w:tcW w:type="dxa" w:w="1984"/>
            <w:vAlign w:val="center"/>
            <w:shd w:fill="FFFFFF"/>
            <w:tcMar>
              <w:top w:w="80" w:type="dxa"/>
              <w:bottom w:w="80" w:type="dxa"/>
              <w:left w:w="95" w:type="dxa"/>
              <w:right w:w="95" w:type="dxa"/>
            </w:tcMar>
          </w:tcPr>
          <w:p>
            <w:pPr>
              <w:spacing w:after="20" w:line="247" w:lineRule="auto"/>
            </w:pPr>
            <w:r>
              <w:rPr>
                <w:b w:val="0"/>
                <w:color w:val="000000"/>
                <w:sz w:val="18"/>
              </w:rPr>
              <w:t>Committee / organiser</w:t>
            </w:r>
          </w:p>
        </w:tc>
      </w:tr>
      <w:tr>
        <w:trPr>
          <w:cantSplit/>
        </w:trPr>
        <w:tc>
          <w:tcPr>
            <w:tcW w:type="dxa" w:w="1814"/>
            <w:vAlign w:val="center"/>
            <w:shd w:fill="F2F5F7"/>
            <w:tcMar>
              <w:top w:w="80" w:type="dxa"/>
              <w:bottom w:w="80" w:type="dxa"/>
              <w:left w:w="95" w:type="dxa"/>
              <w:right w:w="95" w:type="dxa"/>
            </w:tcMar>
          </w:tcPr>
          <w:p>
            <w:pPr>
              <w:spacing w:after="20" w:line="247" w:lineRule="auto"/>
            </w:pPr>
            <w:r>
              <w:rPr>
                <w:b w:val="0"/>
                <w:color w:val="000000"/>
                <w:sz w:val="18"/>
              </w:rPr>
              <w:t>5–6 weeks before</w:t>
            </w:r>
          </w:p>
        </w:tc>
        <w:tc>
          <w:tcPr>
            <w:tcW w:type="dxa" w:w="5953"/>
            <w:vAlign w:val="center"/>
            <w:shd w:fill="F2F5F7"/>
            <w:tcMar>
              <w:top w:w="80" w:type="dxa"/>
              <w:bottom w:w="80" w:type="dxa"/>
              <w:left w:w="95" w:type="dxa"/>
              <w:right w:w="95" w:type="dxa"/>
            </w:tcMar>
          </w:tcPr>
          <w:p>
            <w:pPr>
              <w:spacing w:after="20" w:line="247" w:lineRule="auto"/>
            </w:pPr>
            <w:r>
              <w:rPr>
                <w:b w:val="0"/>
                <w:color w:val="000000"/>
                <w:sz w:val="18"/>
              </w:rPr>
              <w:t>Confirm room, bar/food service, public access, age policy, insurance and costs; launch entry form.</w:t>
            </w:r>
          </w:p>
        </w:tc>
        <w:tc>
          <w:tcPr>
            <w:tcW w:type="dxa" w:w="1984"/>
            <w:vAlign w:val="center"/>
            <w:shd w:fill="F2F5F7"/>
            <w:tcMar>
              <w:top w:w="80" w:type="dxa"/>
              <w:bottom w:w="80" w:type="dxa"/>
              <w:left w:w="95" w:type="dxa"/>
              <w:right w:w="95" w:type="dxa"/>
            </w:tcMar>
          </w:tcPr>
          <w:p>
            <w:pPr>
              <w:spacing w:after="20" w:line="247" w:lineRule="auto"/>
            </w:pPr>
            <w:r>
              <w:rPr>
                <w:b w:val="0"/>
                <w:color w:val="000000"/>
                <w:sz w:val="18"/>
              </w:rPr>
              <w:t>Venue / treasurer</w:t>
            </w:r>
          </w:p>
        </w:tc>
      </w:tr>
      <w:tr>
        <w:trPr>
          <w:cantSplit/>
        </w:trPr>
        <w:tc>
          <w:tcPr>
            <w:tcW w:type="dxa" w:w="1814"/>
            <w:vAlign w:val="center"/>
            <w:shd w:fill="FFFFFF"/>
            <w:tcMar>
              <w:top w:w="80" w:type="dxa"/>
              <w:bottom w:w="80" w:type="dxa"/>
              <w:left w:w="95" w:type="dxa"/>
              <w:right w:w="95" w:type="dxa"/>
            </w:tcMar>
          </w:tcPr>
          <w:p>
            <w:pPr>
              <w:spacing w:after="20" w:line="247" w:lineRule="auto"/>
            </w:pPr>
            <w:r>
              <w:rPr>
                <w:b w:val="0"/>
                <w:color w:val="000000"/>
                <w:sz w:val="18"/>
              </w:rPr>
              <w:t>3–4 weeks before</w:t>
            </w:r>
          </w:p>
        </w:tc>
        <w:tc>
          <w:tcPr>
            <w:tcW w:type="dxa" w:w="5953"/>
            <w:vAlign w:val="center"/>
            <w:shd w:fill="FFFFFF"/>
            <w:tcMar>
              <w:top w:w="80" w:type="dxa"/>
              <w:bottom w:w="80" w:type="dxa"/>
              <w:left w:w="95" w:type="dxa"/>
              <w:right w:w="95" w:type="dxa"/>
            </w:tcMar>
          </w:tcPr>
          <w:p>
            <w:pPr>
              <w:spacing w:after="20" w:line="247" w:lineRule="auto"/>
            </w:pPr>
            <w:r>
              <w:rPr>
                <w:b w:val="0"/>
                <w:color w:val="000000"/>
                <w:sz w:val="18"/>
              </w:rPr>
              <w:t>Promote entries; book volunteers and spare equipment; approach sponsors.</w:t>
            </w:r>
          </w:p>
        </w:tc>
        <w:tc>
          <w:tcPr>
            <w:tcW w:type="dxa" w:w="1984"/>
            <w:vAlign w:val="center"/>
            <w:shd w:fill="FFFFFF"/>
            <w:tcMar>
              <w:top w:w="80" w:type="dxa"/>
              <w:bottom w:w="80" w:type="dxa"/>
              <w:left w:w="95" w:type="dxa"/>
              <w:right w:w="95" w:type="dxa"/>
            </w:tcMar>
          </w:tcPr>
          <w:p>
            <w:pPr>
              <w:spacing w:after="20" w:line="247" w:lineRule="auto"/>
            </w:pPr>
            <w:r>
              <w:rPr>
                <w:b w:val="0"/>
                <w:color w:val="000000"/>
                <w:sz w:val="18"/>
              </w:rPr>
              <w:t>Comms / organiser</w:t>
            </w:r>
          </w:p>
        </w:tc>
      </w:tr>
      <w:tr>
        <w:trPr>
          <w:cantSplit/>
        </w:trPr>
        <w:tc>
          <w:tcPr>
            <w:tcW w:type="dxa" w:w="1814"/>
            <w:vAlign w:val="center"/>
            <w:shd w:fill="F2F5F7"/>
            <w:tcMar>
              <w:top w:w="80" w:type="dxa"/>
              <w:bottom w:w="80" w:type="dxa"/>
              <w:left w:w="95" w:type="dxa"/>
              <w:right w:w="95" w:type="dxa"/>
            </w:tcMar>
          </w:tcPr>
          <w:p>
            <w:pPr>
              <w:spacing w:after="20" w:line="247" w:lineRule="auto"/>
            </w:pPr>
            <w:r>
              <w:rPr>
                <w:b w:val="0"/>
                <w:color w:val="000000"/>
                <w:sz w:val="18"/>
              </w:rPr>
              <w:t>2 weeks before</w:t>
            </w:r>
          </w:p>
        </w:tc>
        <w:tc>
          <w:tcPr>
            <w:tcW w:type="dxa" w:w="5953"/>
            <w:vAlign w:val="center"/>
            <w:shd w:fill="F2F5F7"/>
            <w:tcMar>
              <w:top w:w="80" w:type="dxa"/>
              <w:bottom w:w="80" w:type="dxa"/>
              <w:left w:w="95" w:type="dxa"/>
              <w:right w:w="95" w:type="dxa"/>
            </w:tcMar>
          </w:tcPr>
          <w:p>
            <w:pPr>
              <w:spacing w:after="20" w:line="247" w:lineRule="auto"/>
            </w:pPr>
            <w:r>
              <w:rPr>
                <w:b w:val="0"/>
                <w:color w:val="000000"/>
                <w:sz w:val="18"/>
              </w:rPr>
              <w:t>Review paid numbers and waiting list; confirm staffing and service arrangements.</w:t>
            </w:r>
          </w:p>
        </w:tc>
        <w:tc>
          <w:tcPr>
            <w:tcW w:type="dxa" w:w="1984"/>
            <w:vAlign w:val="center"/>
            <w:shd w:fill="F2F5F7"/>
            <w:tcMar>
              <w:top w:w="80" w:type="dxa"/>
              <w:bottom w:w="80" w:type="dxa"/>
              <w:left w:w="95" w:type="dxa"/>
              <w:right w:w="95" w:type="dxa"/>
            </w:tcMar>
          </w:tcPr>
          <w:p>
            <w:pPr>
              <w:spacing w:after="20" w:line="247" w:lineRule="auto"/>
            </w:pPr>
            <w:r>
              <w:rPr>
                <w:b w:val="0"/>
                <w:color w:val="000000"/>
                <w:sz w:val="18"/>
              </w:rPr>
              <w:t>Entry administrator</w:t>
            </w:r>
          </w:p>
        </w:tc>
      </w:tr>
      <w:tr>
        <w:trPr>
          <w:cantSplit/>
        </w:trPr>
        <w:tc>
          <w:tcPr>
            <w:tcW w:type="dxa" w:w="1814"/>
            <w:vAlign w:val="center"/>
            <w:shd w:fill="FFFFFF"/>
            <w:tcMar>
              <w:top w:w="80" w:type="dxa"/>
              <w:bottom w:w="80" w:type="dxa"/>
              <w:left w:w="95" w:type="dxa"/>
              <w:right w:w="95" w:type="dxa"/>
            </w:tcMar>
          </w:tcPr>
          <w:p>
            <w:pPr>
              <w:spacing w:after="20" w:line="247" w:lineRule="auto"/>
            </w:pPr>
            <w:r>
              <w:rPr>
                <w:b w:val="0"/>
                <w:color w:val="000000"/>
                <w:sz w:val="18"/>
              </w:rPr>
              <w:t>7–10 days before</w:t>
            </w:r>
          </w:p>
        </w:tc>
        <w:tc>
          <w:tcPr>
            <w:tcW w:type="dxa" w:w="5953"/>
            <w:vAlign w:val="center"/>
            <w:shd w:fill="FFFFFF"/>
            <w:tcMar>
              <w:top w:w="80" w:type="dxa"/>
              <w:bottom w:w="80" w:type="dxa"/>
              <w:left w:w="95" w:type="dxa"/>
              <w:right w:w="95" w:type="dxa"/>
            </w:tcMar>
          </w:tcPr>
          <w:p>
            <w:pPr>
              <w:spacing w:after="20" w:line="247" w:lineRule="auto"/>
            </w:pPr>
            <w:r>
              <w:rPr>
                <w:b w:val="0"/>
                <w:color w:val="000000"/>
                <w:sz w:val="18"/>
              </w:rPr>
              <w:t>Close entries; reconcile money; fix format; witness draw; issue fixtures and approved rules.</w:t>
            </w:r>
          </w:p>
        </w:tc>
        <w:tc>
          <w:tcPr>
            <w:tcW w:type="dxa" w:w="1984"/>
            <w:vAlign w:val="center"/>
            <w:shd w:fill="FFFFFF"/>
            <w:tcMar>
              <w:top w:w="80" w:type="dxa"/>
              <w:bottom w:w="80" w:type="dxa"/>
              <w:left w:w="95" w:type="dxa"/>
              <w:right w:w="95" w:type="dxa"/>
            </w:tcMar>
          </w:tcPr>
          <w:p>
            <w:pPr>
              <w:spacing w:after="20" w:line="247" w:lineRule="auto"/>
            </w:pPr>
            <w:r>
              <w:rPr>
                <w:b w:val="0"/>
                <w:color w:val="000000"/>
                <w:sz w:val="18"/>
              </w:rPr>
              <w:t>Organiser / results lead</w:t>
            </w:r>
          </w:p>
        </w:tc>
      </w:tr>
      <w:tr>
        <w:trPr>
          <w:cantSplit/>
        </w:trPr>
        <w:tc>
          <w:tcPr>
            <w:tcW w:type="dxa" w:w="1814"/>
            <w:vAlign w:val="center"/>
            <w:shd w:fill="F2F5F7"/>
            <w:tcMar>
              <w:top w:w="80" w:type="dxa"/>
              <w:bottom w:w="80" w:type="dxa"/>
              <w:left w:w="95" w:type="dxa"/>
              <w:right w:w="95" w:type="dxa"/>
            </w:tcMar>
          </w:tcPr>
          <w:p>
            <w:pPr>
              <w:spacing w:after="20" w:line="247" w:lineRule="auto"/>
            </w:pPr>
            <w:r>
              <w:rPr>
                <w:b w:val="0"/>
                <w:color w:val="000000"/>
                <w:sz w:val="18"/>
              </w:rPr>
              <w:t>72 hours before each Friday</w:t>
            </w:r>
          </w:p>
        </w:tc>
        <w:tc>
          <w:tcPr>
            <w:tcW w:type="dxa" w:w="5953"/>
            <w:vAlign w:val="center"/>
            <w:shd w:fill="F2F5F7"/>
            <w:tcMar>
              <w:top w:w="80" w:type="dxa"/>
              <w:bottom w:w="80" w:type="dxa"/>
              <w:left w:w="95" w:type="dxa"/>
              <w:right w:w="95" w:type="dxa"/>
            </w:tcMar>
          </w:tcPr>
          <w:p>
            <w:pPr>
              <w:spacing w:after="20" w:line="247" w:lineRule="auto"/>
            </w:pPr>
            <w:r>
              <w:rPr>
                <w:b w:val="0"/>
                <w:color w:val="000000"/>
                <w:sz w:val="18"/>
              </w:rPr>
              <w:t>Send reminders; confirm volunteers, bar/food, equipment and any changes.</w:t>
            </w:r>
          </w:p>
        </w:tc>
        <w:tc>
          <w:tcPr>
            <w:tcW w:type="dxa" w:w="1984"/>
            <w:vAlign w:val="center"/>
            <w:shd w:fill="F2F5F7"/>
            <w:tcMar>
              <w:top w:w="80" w:type="dxa"/>
              <w:bottom w:w="80" w:type="dxa"/>
              <w:left w:w="95" w:type="dxa"/>
              <w:right w:w="95" w:type="dxa"/>
            </w:tcMar>
          </w:tcPr>
          <w:p>
            <w:pPr>
              <w:spacing w:after="20" w:line="247" w:lineRule="auto"/>
            </w:pPr>
            <w:r>
              <w:rPr>
                <w:b w:val="0"/>
                <w:color w:val="000000"/>
                <w:sz w:val="18"/>
              </w:rPr>
              <w:t>Organiser</w:t>
            </w:r>
          </w:p>
        </w:tc>
      </w:tr>
      <w:tr>
        <w:trPr>
          <w:cantSplit/>
        </w:trPr>
        <w:tc>
          <w:tcPr>
            <w:tcW w:type="dxa" w:w="1814"/>
            <w:vAlign w:val="center"/>
            <w:shd w:fill="FFFFFF"/>
            <w:tcMar>
              <w:top w:w="80" w:type="dxa"/>
              <w:bottom w:w="80" w:type="dxa"/>
              <w:left w:w="95" w:type="dxa"/>
              <w:right w:w="95" w:type="dxa"/>
            </w:tcMar>
          </w:tcPr>
          <w:p>
            <w:pPr>
              <w:spacing w:after="20" w:line="247" w:lineRule="auto"/>
            </w:pPr>
            <w:r>
              <w:rPr>
                <w:b w:val="0"/>
                <w:color w:val="000000"/>
                <w:sz w:val="18"/>
              </w:rPr>
              <w:t>After each Friday</w:t>
            </w:r>
          </w:p>
        </w:tc>
        <w:tc>
          <w:tcPr>
            <w:tcW w:type="dxa" w:w="5953"/>
            <w:vAlign w:val="center"/>
            <w:shd w:fill="FFFFFF"/>
            <w:tcMar>
              <w:top w:w="80" w:type="dxa"/>
              <w:bottom w:w="80" w:type="dxa"/>
              <w:left w:w="95" w:type="dxa"/>
              <w:right w:w="95" w:type="dxa"/>
            </w:tcMar>
          </w:tcPr>
          <w:p>
            <w:pPr>
              <w:spacing w:after="20" w:line="247" w:lineRule="auto"/>
            </w:pPr>
            <w:r>
              <w:rPr>
                <w:b w:val="0"/>
                <w:color w:val="000000"/>
                <w:sz w:val="18"/>
              </w:rPr>
              <w:t>Verify and back up results; reconcile receipts; review timings and incidents.</w:t>
            </w:r>
          </w:p>
        </w:tc>
        <w:tc>
          <w:tcPr>
            <w:tcW w:type="dxa" w:w="1984"/>
            <w:vAlign w:val="center"/>
            <w:shd w:fill="FFFFFF"/>
            <w:tcMar>
              <w:top w:w="80" w:type="dxa"/>
              <w:bottom w:w="80" w:type="dxa"/>
              <w:left w:w="95" w:type="dxa"/>
              <w:right w:w="95" w:type="dxa"/>
            </w:tcMar>
          </w:tcPr>
          <w:p>
            <w:pPr>
              <w:spacing w:after="20" w:line="247" w:lineRule="auto"/>
            </w:pPr>
            <w:r>
              <w:rPr>
                <w:b w:val="0"/>
                <w:color w:val="000000"/>
                <w:sz w:val="18"/>
              </w:rPr>
              <w:t>Results / treasurer</w:t>
            </w:r>
          </w:p>
        </w:tc>
      </w:tr>
      <w:tr>
        <w:trPr>
          <w:cantSplit/>
        </w:trPr>
        <w:tc>
          <w:tcPr>
            <w:tcW w:type="dxa" w:w="1814"/>
            <w:vAlign w:val="center"/>
            <w:shd w:fill="F2F5F7"/>
            <w:tcMar>
              <w:top w:w="80" w:type="dxa"/>
              <w:bottom w:w="80" w:type="dxa"/>
              <w:left w:w="95" w:type="dxa"/>
              <w:right w:w="95" w:type="dxa"/>
            </w:tcMar>
          </w:tcPr>
          <w:p>
            <w:pPr>
              <w:spacing w:after="20" w:line="247" w:lineRule="auto"/>
            </w:pPr>
            <w:r>
              <w:rPr>
                <w:b w:val="0"/>
                <w:color w:val="000000"/>
                <w:sz w:val="18"/>
              </w:rPr>
              <w:t>Within 7 days after Final</w:t>
            </w:r>
          </w:p>
        </w:tc>
        <w:tc>
          <w:tcPr>
            <w:tcW w:type="dxa" w:w="5953"/>
            <w:vAlign w:val="center"/>
            <w:shd w:fill="F2F5F7"/>
            <w:tcMar>
              <w:top w:w="80" w:type="dxa"/>
              <w:bottom w:w="80" w:type="dxa"/>
              <w:left w:w="95" w:type="dxa"/>
              <w:right w:w="95" w:type="dxa"/>
            </w:tcMar>
          </w:tcPr>
          <w:p>
            <w:pPr>
              <w:spacing w:after="20" w:line="247" w:lineRule="auto"/>
            </w:pPr>
            <w:r>
              <w:rPr>
                <w:b w:val="0"/>
                <w:color w:val="000000"/>
                <w:sz w:val="18"/>
              </w:rPr>
              <w:t>Pay prizes; publish verified club contribution; thank volunteers and sponsors.</w:t>
            </w:r>
          </w:p>
        </w:tc>
        <w:tc>
          <w:tcPr>
            <w:tcW w:type="dxa" w:w="1984"/>
            <w:vAlign w:val="center"/>
            <w:shd w:fill="F2F5F7"/>
            <w:tcMar>
              <w:top w:w="80" w:type="dxa"/>
              <w:bottom w:w="80" w:type="dxa"/>
              <w:left w:w="95" w:type="dxa"/>
              <w:right w:w="95" w:type="dxa"/>
            </w:tcMar>
          </w:tcPr>
          <w:p>
            <w:pPr>
              <w:spacing w:after="20" w:line="247" w:lineRule="auto"/>
            </w:pPr>
            <w:r>
              <w:rPr>
                <w:b w:val="0"/>
                <w:color w:val="000000"/>
                <w:sz w:val="18"/>
              </w:rPr>
              <w:t>Treasurer / comms</w:t>
            </w:r>
          </w:p>
        </w:tc>
      </w:tr>
      <w:tr>
        <w:trPr>
          <w:cantSplit/>
        </w:trPr>
        <w:tc>
          <w:tcPr>
            <w:tcW w:type="dxa" w:w="1814"/>
            <w:vAlign w:val="center"/>
            <w:shd w:fill="FFFFFF"/>
            <w:tcMar>
              <w:top w:w="80" w:type="dxa"/>
              <w:bottom w:w="80" w:type="dxa"/>
              <w:left w:w="95" w:type="dxa"/>
              <w:right w:w="95" w:type="dxa"/>
            </w:tcMar>
          </w:tcPr>
          <w:p>
            <w:pPr>
              <w:spacing w:after="20" w:line="247" w:lineRule="auto"/>
            </w:pPr>
            <w:r>
              <w:rPr>
                <w:b w:val="0"/>
                <w:color w:val="000000"/>
                <w:sz w:val="18"/>
              </w:rPr>
              <w:t>Within 14 days after Final</w:t>
            </w:r>
          </w:p>
        </w:tc>
        <w:tc>
          <w:tcPr>
            <w:tcW w:type="dxa" w:w="5953"/>
            <w:vAlign w:val="center"/>
            <w:shd w:fill="FFFFFF"/>
            <w:tcMar>
              <w:top w:w="80" w:type="dxa"/>
              <w:bottom w:w="80" w:type="dxa"/>
              <w:left w:w="95" w:type="dxa"/>
              <w:right w:w="95" w:type="dxa"/>
            </w:tcMar>
          </w:tcPr>
          <w:p>
            <w:pPr>
              <w:spacing w:after="20" w:line="247" w:lineRule="auto"/>
            </w:pPr>
            <w:r>
              <w:rPr>
                <w:b w:val="0"/>
                <w:color w:val="000000"/>
                <w:sz w:val="18"/>
              </w:rPr>
              <w:t>Review feedback, costs and timing; close decisions and plan next edition.</w:t>
            </w:r>
          </w:p>
        </w:tc>
        <w:tc>
          <w:tcPr>
            <w:tcW w:type="dxa" w:w="1984"/>
            <w:vAlign w:val="center"/>
            <w:shd w:fill="FFFFFF"/>
            <w:tcMar>
              <w:top w:w="80" w:type="dxa"/>
              <w:bottom w:w="80" w:type="dxa"/>
              <w:left w:w="95" w:type="dxa"/>
              <w:right w:w="95" w:type="dxa"/>
            </w:tcMar>
          </w:tcPr>
          <w:p>
            <w:pPr>
              <w:spacing w:after="20" w:line="247" w:lineRule="auto"/>
            </w:pPr>
            <w:r>
              <w:rPr>
                <w:b w:val="0"/>
                <w:color w:val="000000"/>
                <w:sz w:val="18"/>
              </w:rPr>
              <w:t>Committee</w:t>
            </w:r>
          </w:p>
        </w:tc>
      </w:tr>
    </w:tbl>
    <w:p>
      <w:pPr>
        <w:spacing w:after="20"/>
      </w:pPr>
    </w:p>
    <w:p>
      <w:pPr>
        <w:pStyle w:val="Heading2"/>
      </w:pPr>
      <w:r>
        <w:t>Launch and delivery sign off</w:t>
      </w:r>
    </w:p>
    <w:p>
      <w:r>
        <w:rPr>
          <w:b w:val="0"/>
        </w:rPr>
        <w:t>Record a named owner, completion date and any evidence against each item below. The committee authorises launch once the critical venue, format, finance and age-policy decisions are complete.</w:t>
      </w:r>
    </w:p>
    <w:p>
      <w:r>
        <w:rPr>
          <w:b w:val="0"/>
        </w:rPr>
        <w:t>☐  Dates and reserve booked; supported entry cap and no-bye format agreed.</w:t>
      </w:r>
    </w:p>
    <w:p>
      <w:r>
        <w:rPr>
          <w:b w:val="0"/>
        </w:rPr>
        <w:t>☐  Organiser, deputy, results lead, treasurer and match-night rota appointed.</w:t>
      </w:r>
    </w:p>
    <w:p>
      <w:r>
        <w:rPr>
          <w:b w:val="0"/>
        </w:rPr>
        <w:t>☐  Public/non-member access and bar permissions checked; Charlie’s dates confirmed.</w:t>
      </w:r>
    </w:p>
    <w:p>
      <w:r>
        <w:rPr>
          <w:b w:val="0"/>
        </w:rPr>
        <w:t>☐  One-board lane, spare board, lighting and scoring backup ready.</w:t>
      </w:r>
    </w:p>
    <w:p>
      <w:r>
        <w:rPr>
          <w:b w:val="0"/>
        </w:rPr>
        <w:t>☐  Age policy, safeguarding arrangements, accessibility, first aid and insurance confirmed.</w:t>
      </w:r>
    </w:p>
    <w:p>
      <w:r>
        <w:rPr>
          <w:b w:val="0"/>
        </w:rPr>
        <w:t>☐  Budget approved; payment route, refunds and prize fund controls ready.</w:t>
      </w:r>
    </w:p>
    <w:p>
      <w:r>
        <w:rPr>
          <w:b w:val="0"/>
        </w:rPr>
        <w:t>☐  Registration/privacy notice and entrant rules published; paid list reconciled.</w:t>
      </w:r>
    </w:p>
    <w:p>
      <w:r>
        <w:rPr>
          <w:b w:val="0"/>
        </w:rPr>
        <w:t>☐  Draw witnessed; pool dates, qualification route and bracket communicated.</w:t>
      </w:r>
    </w:p>
    <w:p>
      <w:r>
        <w:rPr>
          <w:b w:val="0"/>
        </w:rPr>
        <w:t>☐  Scorecards and standings sheets printed; emergency and venue contacts available.</w:t>
      </w:r>
    </w:p>
    <w:p>
      <w:r>
        <w:rPr>
          <w:b w:val="0"/>
        </w:rPr>
        <w:t>☐  Post-event prize payment, financial report and feedback review assigned.</w:t>
      </w:r>
    </w:p>
    <w:p>
      <w:r>
        <w:rPr>
          <w:b w:val="0"/>
          <w:sz w:val="19"/>
        </w:rPr>
        <w:t>Committee decision/date: ____________________  Event organiser: ____________________</w:t>
        <w:br/>
        <w:t>Venue duty manager: ____________________  Treasurer: ____________________</w:t>
        <w:br/>
        <w:t>Safeguarding/first-aid contacts: ____________________  Club contact: ____________________</w:t>
      </w:r>
    </w:p>
    <w:p>
      <w:pPr>
        <w:pStyle w:val="Heading1"/>
        <w:pageBreakBefore/>
      </w:pPr>
      <w:r>
        <w:t>Appendix A Team registration template</w:t>
      </w:r>
    </w:p>
    <w:p>
      <w:r>
        <w:rPr>
          <w:b w:val="0"/>
        </w:rPr>
        <w:t>Use these fields in an online form or print one copy per team. Keep this completed form private. Give both players the rules, dates, prize formula, age/refund policy and privacy notice before collecting payment.</w:t>
      </w:r>
    </w:p>
    <w:p>
      <w:pPr>
        <w:pStyle w:val="Heading2"/>
      </w:pPr>
      <w:r>
        <w:t>Team and players</w:t>
      </w:r>
    </w:p>
    <w:p>
      <w:r>
        <w:rPr>
          <w:b w:val="0"/>
        </w:rPr>
        <w:t>Team name: __________________________________________________________</w:t>
        <w:br/>
        <w:t>Player 1 full name: ____________________________________________________</w:t>
        <w:br/>
        <w:t>Player 2 full name: ____________________________________________________</w:t>
        <w:br/>
        <w:t>Captain name: ________________________________________________________</w:t>
        <w:br/>
        <w:t>Captain mobile: ______________________________________________________</w:t>
        <w:br/>
        <w:t>Captain email: _______________________________________________________</w:t>
      </w:r>
    </w:p>
    <w:p>
      <w:r>
        <w:rPr>
          <w:b w:val="0"/>
        </w:rPr>
        <w:t>Club connection, optional:  ☐ Member  ☐ Parent  ☐ Coach  ☐ Supporter</w:t>
        <w:br/>
        <w:t>☐ Sponsor  ☐ Friend  ☐ Non-member</w:t>
        <w:br/>
        <w:t>Experience for planning, optional:  ☐ New/casual  ☐ Regular  ☐ League player</w:t>
        <w:br/>
        <w:t>Known unavailable pool Fridays before draw: ______________________________</w:t>
        <w:br/>
        <w:t>Access or communication requirements, optional: __________________________</w:t>
      </w:r>
    </w:p>
    <w:p>
      <w:pPr>
        <w:pStyle w:val="Heading2"/>
      </w:pPr>
      <w:r>
        <w:t>Eligibility and acknowledgement</w:t>
      </w:r>
    </w:p>
    <w:p>
      <w:r>
        <w:rPr>
          <w:b w:val="0"/>
        </w:rPr>
        <w:t>☐ Both players meet the published age policy and are entered in one team only.</w:t>
        <w:br/>
        <w:t>☐ Both players have checked all potential knockout and reserve dates.</w:t>
        <w:br/>
        <w:t>☐ Both players accept the published playing rules, conduct and refund terms.</w:t>
        <w:br/>
        <w:t>☐ Both players have received the privacy notice, including publication of team names/results.</w:t>
      </w:r>
    </w:p>
    <w:p>
      <w:r>
        <w:rPr>
          <w:b w:val="0"/>
        </w:rPr>
        <w:t>If junior entries are permitted: guardian name, consent, emergency contact and supervising adult must be collected privately on a separate record approved by the safeguarding lead. Do not collect these details on public fixture sheets.</w:t>
      </w:r>
    </w:p>
    <w:p>
      <w:pPr>
        <w:pStyle w:val="Heading2"/>
      </w:pPr>
      <w:r>
        <w:t>Separate optional permissions</w:t>
      </w:r>
    </w:p>
    <w:p>
      <w:r>
        <w:rPr>
          <w:b w:val="0"/>
        </w:rPr>
        <w:t>☐ Captain agrees to join an event group where other members can see their number.</w:t>
        <w:br/>
        <w:t>☐ Player 1 consents to event photos being used by the club.</w:t>
        <w:br/>
        <w:t>☐ Player 2 consents to event photos being used by the club.</w:t>
        <w:br/>
        <w:t>☐ Captain would like future club event marketing, subject to the club’s notice.</w:t>
        <w:br/>
        <w:t>Declining an optional permission does not prevent entry.</w:t>
      </w:r>
    </w:p>
    <w:p>
      <w:pPr>
        <w:pStyle w:val="Heading2"/>
      </w:pPr>
      <w:r>
        <w:t>Club administration only</w:t>
      </w:r>
    </w:p>
    <w:p>
      <w:r>
        <w:rPr>
          <w:b w:val="0"/>
        </w:rPr>
        <w:t>Team ID: __________  Form received: __________  Entry status: __________</w:t>
        <w:br/>
        <w:t>£20 payment received: __________  Method: __________  Reference: __________</w:t>
        <w:br/>
        <w:t>Verified by: __________  Confirmation sent: __________</w:t>
        <w:br/>
        <w:t>Pool/slot: __________  Friday allocation: __________  Check-in: __________</w:t>
        <w:br/>
        <w:t>Wait-list position or refund record, if applicable: ___________________________</w:t>
      </w:r>
    </w:p>
    <w:p>
      <w:r>
        <w:rPr>
          <w:b w:val="0"/>
        </w:rPr>
        <w:t>Captain acknowledgement/signature: ____________________  Date: __________</w:t>
      </w:r>
    </w:p>
    <w:p>
      <w:pPr>
        <w:pStyle w:val="Heading1"/>
        <w:pageBreakBefore/>
      </w:pPr>
      <w:r>
        <w:t>Appendix B Four team pool sheet</w:t>
      </w:r>
    </w:p>
    <w:p>
      <w:r>
        <w:rPr>
          <w:b w:val="0"/>
        </w:rPr>
        <w:t>Pool: ______  Friday/date: ______________  Board: 1  Results lead: ______________</w:t>
        <w:br/>
        <w:t>Arrival from 6:30pm; check-in by 6:50pm; play 7pm–10pm. Slots below are targets; match format remains best of 3 legs, 501 straight in, double out.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80"/>
        <w:gridCol w:w="4535"/>
        <w:gridCol w:w="4535"/>
      </w:tblGrid>
      <w:tr>
        <w:trPr>
          <w:cantSplit/>
          <w:tblHeader/>
        </w:trPr>
        <w:tc>
          <w:tcPr>
            <w:tcW w:type="dxa" w:w="680"/>
            <w:vAlign w:val="center"/>
            <w:shd w:fill="23384D"/>
            <w:tcMar>
              <w:top w:w="80" w:type="dxa"/>
              <w:bottom w:w="80" w:type="dxa"/>
              <w:left w:w="95" w:type="dxa"/>
              <w:right w:w="95" w:type="dxa"/>
            </w:tcMar>
          </w:tcPr>
          <w:p>
            <w:pPr>
              <w:spacing w:after="20" w:line="247" w:lineRule="auto"/>
              <w:jc w:val="center"/>
            </w:pPr>
            <w:r>
              <w:rPr>
                <w:b/>
                <w:color w:val="FFFFFF"/>
                <w:sz w:val="19"/>
              </w:rPr>
              <w:t>Slot</w:t>
            </w:r>
          </w:p>
        </w:tc>
        <w:tc>
          <w:tcPr>
            <w:tcW w:type="dxa" w:w="4535"/>
            <w:vAlign w:val="center"/>
            <w:shd w:fill="23384D"/>
            <w:tcMar>
              <w:top w:w="80" w:type="dxa"/>
              <w:bottom w:w="80" w:type="dxa"/>
              <w:left w:w="95" w:type="dxa"/>
              <w:right w:w="95" w:type="dxa"/>
            </w:tcMar>
          </w:tcPr>
          <w:p>
            <w:pPr>
              <w:spacing w:after="20" w:line="247" w:lineRule="auto"/>
            </w:pPr>
            <w:r>
              <w:rPr>
                <w:b/>
                <w:color w:val="FFFFFF"/>
                <w:sz w:val="19"/>
              </w:rPr>
              <w:t>Team ID and name</w:t>
            </w:r>
          </w:p>
        </w:tc>
        <w:tc>
          <w:tcPr>
            <w:tcW w:type="dxa" w:w="4535"/>
            <w:vAlign w:val="center"/>
            <w:shd w:fill="23384D"/>
            <w:tcMar>
              <w:top w:w="80" w:type="dxa"/>
              <w:bottom w:w="80" w:type="dxa"/>
              <w:left w:w="95" w:type="dxa"/>
              <w:right w:w="95" w:type="dxa"/>
            </w:tcMar>
          </w:tcPr>
          <w:p>
            <w:pPr>
              <w:spacing w:after="20" w:line="247" w:lineRule="auto"/>
            </w:pPr>
            <w:r>
              <w:rPr>
                <w:b/>
                <w:color w:val="FFFFFF"/>
                <w:sz w:val="19"/>
              </w:rPr>
              <w:t>Player names</w:t>
            </w:r>
          </w:p>
        </w:tc>
      </w:tr>
      <w:tr>
        <w:trPr>
          <w:cantSplit/>
        </w:trPr>
        <w:tc>
          <w:tcPr>
            <w:tcW w:type="dxa" w:w="680"/>
            <w:vAlign w:val="center"/>
            <w:shd w:fill="FFFFFF"/>
            <w:tcMar>
              <w:top w:w="80" w:type="dxa"/>
              <w:bottom w:w="80" w:type="dxa"/>
              <w:left w:w="95" w:type="dxa"/>
              <w:right w:w="95" w:type="dxa"/>
            </w:tcMar>
          </w:tcPr>
          <w:p>
            <w:pPr>
              <w:spacing w:after="20" w:line="247" w:lineRule="auto"/>
              <w:jc w:val="center"/>
            </w:pPr>
            <w:r>
              <w:rPr>
                <w:b w:val="0"/>
                <w:color w:val="000000"/>
                <w:sz w:val="19"/>
              </w:rPr>
              <w:t>1</w:t>
            </w:r>
          </w:p>
        </w:tc>
        <w:tc>
          <w:tcPr>
            <w:tcW w:type="dxa" w:w="4535"/>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4535"/>
            <w:vAlign w:val="center"/>
            <w:shd w:fill="FFFFFF"/>
            <w:tcMar>
              <w:top w:w="80" w:type="dxa"/>
              <w:bottom w:w="80" w:type="dxa"/>
              <w:left w:w="95" w:type="dxa"/>
              <w:right w:w="95" w:type="dxa"/>
            </w:tcMar>
          </w:tcPr>
          <w:p>
            <w:pPr>
              <w:spacing w:after="20" w:line="247" w:lineRule="auto"/>
            </w:pPr>
            <w:r>
              <w:rPr>
                <w:b w:val="0"/>
                <w:color w:val="000000"/>
                <w:sz w:val="19"/>
              </w:rPr>
            </w:r>
          </w:p>
        </w:tc>
      </w:tr>
      <w:tr>
        <w:trPr>
          <w:cantSplit/>
        </w:trPr>
        <w:tc>
          <w:tcPr>
            <w:tcW w:type="dxa" w:w="680"/>
            <w:vAlign w:val="center"/>
            <w:shd w:fill="FFFFFF"/>
            <w:tcMar>
              <w:top w:w="80" w:type="dxa"/>
              <w:bottom w:w="80" w:type="dxa"/>
              <w:left w:w="95" w:type="dxa"/>
              <w:right w:w="95" w:type="dxa"/>
            </w:tcMar>
          </w:tcPr>
          <w:p>
            <w:pPr>
              <w:spacing w:after="20" w:line="247" w:lineRule="auto"/>
              <w:jc w:val="center"/>
            </w:pPr>
            <w:r>
              <w:rPr>
                <w:b w:val="0"/>
                <w:color w:val="000000"/>
                <w:sz w:val="19"/>
              </w:rPr>
              <w:t>2</w:t>
            </w:r>
          </w:p>
        </w:tc>
        <w:tc>
          <w:tcPr>
            <w:tcW w:type="dxa" w:w="4535"/>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4535"/>
            <w:vAlign w:val="center"/>
            <w:shd w:fill="FFFFFF"/>
            <w:tcMar>
              <w:top w:w="80" w:type="dxa"/>
              <w:bottom w:w="80" w:type="dxa"/>
              <w:left w:w="95" w:type="dxa"/>
              <w:right w:w="95" w:type="dxa"/>
            </w:tcMar>
          </w:tcPr>
          <w:p>
            <w:pPr>
              <w:spacing w:after="20" w:line="247" w:lineRule="auto"/>
            </w:pPr>
            <w:r>
              <w:rPr>
                <w:b w:val="0"/>
                <w:color w:val="000000"/>
                <w:sz w:val="19"/>
              </w:rPr>
            </w:r>
          </w:p>
        </w:tc>
      </w:tr>
      <w:tr>
        <w:trPr>
          <w:cantSplit/>
        </w:trPr>
        <w:tc>
          <w:tcPr>
            <w:tcW w:type="dxa" w:w="680"/>
            <w:vAlign w:val="center"/>
            <w:shd w:fill="FFFFFF"/>
            <w:tcMar>
              <w:top w:w="80" w:type="dxa"/>
              <w:bottom w:w="80" w:type="dxa"/>
              <w:left w:w="95" w:type="dxa"/>
              <w:right w:w="95" w:type="dxa"/>
            </w:tcMar>
          </w:tcPr>
          <w:p>
            <w:pPr>
              <w:spacing w:after="20" w:line="247" w:lineRule="auto"/>
              <w:jc w:val="center"/>
            </w:pPr>
            <w:r>
              <w:rPr>
                <w:b w:val="0"/>
                <w:color w:val="000000"/>
                <w:sz w:val="19"/>
              </w:rPr>
              <w:t>3</w:t>
            </w:r>
          </w:p>
        </w:tc>
        <w:tc>
          <w:tcPr>
            <w:tcW w:type="dxa" w:w="4535"/>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4535"/>
            <w:vAlign w:val="center"/>
            <w:shd w:fill="FFFFFF"/>
            <w:tcMar>
              <w:top w:w="80" w:type="dxa"/>
              <w:bottom w:w="80" w:type="dxa"/>
              <w:left w:w="95" w:type="dxa"/>
              <w:right w:w="95" w:type="dxa"/>
            </w:tcMar>
          </w:tcPr>
          <w:p>
            <w:pPr>
              <w:spacing w:after="20" w:line="247" w:lineRule="auto"/>
            </w:pPr>
            <w:r>
              <w:rPr>
                <w:b w:val="0"/>
                <w:color w:val="000000"/>
                <w:sz w:val="19"/>
              </w:rPr>
            </w:r>
          </w:p>
        </w:tc>
      </w:tr>
      <w:tr>
        <w:trPr>
          <w:cantSplit/>
        </w:trPr>
        <w:tc>
          <w:tcPr>
            <w:tcW w:type="dxa" w:w="680"/>
            <w:vAlign w:val="center"/>
            <w:shd w:fill="FFFFFF"/>
            <w:tcMar>
              <w:top w:w="80" w:type="dxa"/>
              <w:bottom w:w="80" w:type="dxa"/>
              <w:left w:w="95" w:type="dxa"/>
              <w:right w:w="95" w:type="dxa"/>
            </w:tcMar>
          </w:tcPr>
          <w:p>
            <w:pPr>
              <w:spacing w:after="20" w:line="247" w:lineRule="auto"/>
              <w:jc w:val="center"/>
            </w:pPr>
            <w:r>
              <w:rPr>
                <w:b w:val="0"/>
                <w:color w:val="000000"/>
                <w:sz w:val="19"/>
              </w:rPr>
              <w:t>4</w:t>
            </w:r>
          </w:p>
        </w:tc>
        <w:tc>
          <w:tcPr>
            <w:tcW w:type="dxa" w:w="4535"/>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4535"/>
            <w:vAlign w:val="center"/>
            <w:shd w:fill="FFFFFF"/>
            <w:tcMar>
              <w:top w:w="80" w:type="dxa"/>
              <w:bottom w:w="80" w:type="dxa"/>
              <w:left w:w="95" w:type="dxa"/>
              <w:right w:w="95" w:type="dxa"/>
            </w:tcMar>
          </w:tcPr>
          <w:p>
            <w:pPr>
              <w:spacing w:after="20" w:line="247" w:lineRule="auto"/>
            </w:pPr>
            <w:r>
              <w:rPr>
                <w:b w:val="0"/>
                <w:color w:val="000000"/>
                <w:sz w:val="19"/>
              </w:rPr>
            </w:r>
          </w:p>
        </w:tc>
      </w:tr>
    </w:tbl>
    <w:p>
      <w:pPr>
        <w:spacing w:after="20"/>
      </w:pPr>
    </w:p>
    <w:p>
      <w:pPr>
        <w:pStyle w:val="Heading2"/>
      </w:pPr>
      <w:r>
        <w:t>Fixture record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247"/>
        <w:gridCol w:w="1134"/>
        <w:gridCol w:w="1361"/>
        <w:gridCol w:w="1984"/>
        <w:gridCol w:w="2324"/>
        <w:gridCol w:w="1701"/>
      </w:tblGrid>
      <w:tr>
        <w:trPr>
          <w:cantSplit/>
          <w:tblHeader/>
        </w:trPr>
        <w:tc>
          <w:tcPr>
            <w:tcW w:type="dxa" w:w="1247"/>
            <w:vAlign w:val="center"/>
            <w:shd w:fill="23384D"/>
            <w:tcMar>
              <w:top w:w="80" w:type="dxa"/>
              <w:bottom w:w="80" w:type="dxa"/>
              <w:left w:w="95" w:type="dxa"/>
              <w:right w:w="95" w:type="dxa"/>
            </w:tcMar>
          </w:tcPr>
          <w:p>
            <w:pPr>
              <w:spacing w:after="20" w:line="247" w:lineRule="auto"/>
            </w:pPr>
            <w:r>
              <w:rPr>
                <w:b/>
                <w:color w:val="FFFFFF"/>
                <w:sz w:val="19"/>
              </w:rPr>
              <w:t>ID</w:t>
            </w:r>
          </w:p>
        </w:tc>
        <w:tc>
          <w:tcPr>
            <w:tcW w:type="dxa" w:w="1134"/>
            <w:vAlign w:val="center"/>
            <w:shd w:fill="23384D"/>
            <w:tcMar>
              <w:top w:w="80" w:type="dxa"/>
              <w:bottom w:w="80" w:type="dxa"/>
              <w:left w:w="95" w:type="dxa"/>
              <w:right w:w="95" w:type="dxa"/>
            </w:tcMar>
          </w:tcPr>
          <w:p>
            <w:pPr>
              <w:spacing w:after="20" w:line="247" w:lineRule="auto"/>
            </w:pPr>
            <w:r>
              <w:rPr>
                <w:b/>
                <w:color w:val="FFFFFF"/>
                <w:sz w:val="19"/>
              </w:rPr>
              <w:t>Target</w:t>
            </w:r>
          </w:p>
        </w:tc>
        <w:tc>
          <w:tcPr>
            <w:tcW w:type="dxa" w:w="1361"/>
            <w:vAlign w:val="center"/>
            <w:shd w:fill="23384D"/>
            <w:tcMar>
              <w:top w:w="80" w:type="dxa"/>
              <w:bottom w:w="80" w:type="dxa"/>
              <w:left w:w="95" w:type="dxa"/>
              <w:right w:w="95" w:type="dxa"/>
            </w:tcMar>
          </w:tcPr>
          <w:p>
            <w:pPr>
              <w:spacing w:after="20" w:line="247" w:lineRule="auto"/>
            </w:pPr>
            <w:r>
              <w:rPr>
                <w:b/>
                <w:color w:val="FFFFFF"/>
                <w:sz w:val="19"/>
              </w:rPr>
              <w:t>Match</w:t>
            </w:r>
          </w:p>
        </w:tc>
        <w:tc>
          <w:tcPr>
            <w:tcW w:type="dxa" w:w="1984"/>
            <w:vAlign w:val="center"/>
            <w:shd w:fill="23384D"/>
            <w:tcMar>
              <w:top w:w="80" w:type="dxa"/>
              <w:bottom w:w="80" w:type="dxa"/>
              <w:left w:w="95" w:type="dxa"/>
              <w:right w:w="95" w:type="dxa"/>
            </w:tcMar>
          </w:tcPr>
          <w:p>
            <w:pPr>
              <w:spacing w:after="20" w:line="247" w:lineRule="auto"/>
            </w:pPr>
            <w:r>
              <w:rPr>
                <w:b/>
                <w:color w:val="FFFFFF"/>
                <w:sz w:val="19"/>
              </w:rPr>
              <w:t>Leg score</w:t>
            </w:r>
          </w:p>
        </w:tc>
        <w:tc>
          <w:tcPr>
            <w:tcW w:type="dxa" w:w="2324"/>
            <w:vAlign w:val="center"/>
            <w:shd w:fill="23384D"/>
            <w:tcMar>
              <w:top w:w="80" w:type="dxa"/>
              <w:bottom w:w="80" w:type="dxa"/>
              <w:left w:w="95" w:type="dxa"/>
              <w:right w:w="95" w:type="dxa"/>
            </w:tcMar>
          </w:tcPr>
          <w:p>
            <w:pPr>
              <w:spacing w:after="20" w:line="247" w:lineRule="auto"/>
            </w:pPr>
            <w:r>
              <w:rPr>
                <w:b/>
                <w:color w:val="FFFFFF"/>
                <w:sz w:val="19"/>
              </w:rPr>
              <w:t>Winner</w:t>
            </w:r>
          </w:p>
        </w:tc>
        <w:tc>
          <w:tcPr>
            <w:tcW w:type="dxa" w:w="1701"/>
            <w:vAlign w:val="center"/>
            <w:shd w:fill="23384D"/>
            <w:tcMar>
              <w:top w:w="80" w:type="dxa"/>
              <w:bottom w:w="80" w:type="dxa"/>
              <w:left w:w="95" w:type="dxa"/>
              <w:right w:w="95" w:type="dxa"/>
            </w:tcMar>
          </w:tcPr>
          <w:p>
            <w:pPr>
              <w:spacing w:after="20" w:line="247" w:lineRule="auto"/>
            </w:pPr>
            <w:r>
              <w:rPr>
                <w:b/>
                <w:color w:val="FFFFFF"/>
                <w:sz w:val="19"/>
              </w:rPr>
              <w:t>Verified</w:t>
            </w:r>
          </w:p>
        </w:tc>
      </w:tr>
      <w:tr>
        <w:trPr>
          <w:cantSplit/>
        </w:trPr>
        <w:tc>
          <w:tcPr>
            <w:tcW w:type="dxa" w:w="1247"/>
            <w:vAlign w:val="center"/>
            <w:shd w:fill="FFFFFF"/>
            <w:tcMar>
              <w:top w:w="80" w:type="dxa"/>
              <w:bottom w:w="80" w:type="dxa"/>
              <w:left w:w="95" w:type="dxa"/>
              <w:right w:w="95" w:type="dxa"/>
            </w:tcMar>
          </w:tcPr>
          <w:p>
            <w:pPr>
              <w:spacing w:after="20" w:line="247" w:lineRule="auto"/>
            </w:pPr>
            <w:r>
              <w:rPr>
                <w:b w:val="0"/>
                <w:color w:val="000000"/>
                <w:sz w:val="19"/>
              </w:rPr>
              <w:t>P__M1</w:t>
            </w:r>
          </w:p>
        </w:tc>
        <w:tc>
          <w:tcPr>
            <w:tcW w:type="dxa" w:w="1134"/>
            <w:vAlign w:val="center"/>
            <w:shd w:fill="FFFFFF"/>
            <w:tcMar>
              <w:top w:w="80" w:type="dxa"/>
              <w:bottom w:w="80" w:type="dxa"/>
              <w:left w:w="95" w:type="dxa"/>
              <w:right w:w="95" w:type="dxa"/>
            </w:tcMar>
          </w:tcPr>
          <w:p>
            <w:pPr>
              <w:spacing w:after="20" w:line="247" w:lineRule="auto"/>
            </w:pPr>
            <w:r>
              <w:rPr>
                <w:b w:val="0"/>
                <w:color w:val="000000"/>
                <w:sz w:val="19"/>
              </w:rPr>
              <w:t>19:00</w:t>
            </w:r>
          </w:p>
        </w:tc>
        <w:tc>
          <w:tcPr>
            <w:tcW w:type="dxa" w:w="1361"/>
            <w:vAlign w:val="center"/>
            <w:shd w:fill="FFFFFF"/>
            <w:tcMar>
              <w:top w:w="80" w:type="dxa"/>
              <w:bottom w:w="80" w:type="dxa"/>
              <w:left w:w="95" w:type="dxa"/>
              <w:right w:w="95" w:type="dxa"/>
            </w:tcMar>
          </w:tcPr>
          <w:p>
            <w:pPr>
              <w:spacing w:after="20" w:line="247" w:lineRule="auto"/>
            </w:pPr>
            <w:r>
              <w:rPr>
                <w:b w:val="0"/>
                <w:color w:val="000000"/>
                <w:sz w:val="19"/>
              </w:rPr>
              <w:t>1 v 2</w:t>
            </w:r>
          </w:p>
        </w:tc>
        <w:tc>
          <w:tcPr>
            <w:tcW w:type="dxa" w:w="1984"/>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2324"/>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701"/>
            <w:vAlign w:val="center"/>
            <w:shd w:fill="FFFFFF"/>
            <w:tcMar>
              <w:top w:w="80" w:type="dxa"/>
              <w:bottom w:w="80" w:type="dxa"/>
              <w:left w:w="95" w:type="dxa"/>
              <w:right w:w="95" w:type="dxa"/>
            </w:tcMar>
          </w:tcPr>
          <w:p>
            <w:pPr>
              <w:spacing w:after="20" w:line="247" w:lineRule="auto"/>
            </w:pPr>
            <w:r>
              <w:rPr>
                <w:b w:val="0"/>
                <w:color w:val="000000"/>
                <w:sz w:val="19"/>
              </w:rPr>
            </w:r>
          </w:p>
        </w:tc>
      </w:tr>
      <w:tr>
        <w:trPr>
          <w:cantSplit/>
        </w:trPr>
        <w:tc>
          <w:tcPr>
            <w:tcW w:type="dxa" w:w="1247"/>
            <w:vAlign w:val="center"/>
            <w:shd w:fill="FFFFFF"/>
            <w:tcMar>
              <w:top w:w="80" w:type="dxa"/>
              <w:bottom w:w="80" w:type="dxa"/>
              <w:left w:w="95" w:type="dxa"/>
              <w:right w:w="95" w:type="dxa"/>
            </w:tcMar>
          </w:tcPr>
          <w:p>
            <w:pPr>
              <w:spacing w:after="20" w:line="247" w:lineRule="auto"/>
            </w:pPr>
            <w:r>
              <w:rPr>
                <w:b w:val="0"/>
                <w:color w:val="000000"/>
                <w:sz w:val="19"/>
              </w:rPr>
              <w:t>P__M2</w:t>
            </w:r>
          </w:p>
        </w:tc>
        <w:tc>
          <w:tcPr>
            <w:tcW w:type="dxa" w:w="1134"/>
            <w:vAlign w:val="center"/>
            <w:shd w:fill="FFFFFF"/>
            <w:tcMar>
              <w:top w:w="80" w:type="dxa"/>
              <w:bottom w:w="80" w:type="dxa"/>
              <w:left w:w="95" w:type="dxa"/>
              <w:right w:w="95" w:type="dxa"/>
            </w:tcMar>
          </w:tcPr>
          <w:p>
            <w:pPr>
              <w:spacing w:after="20" w:line="247" w:lineRule="auto"/>
            </w:pPr>
            <w:r>
              <w:rPr>
                <w:b w:val="0"/>
                <w:color w:val="000000"/>
                <w:sz w:val="19"/>
              </w:rPr>
              <w:t>19:25</w:t>
            </w:r>
          </w:p>
        </w:tc>
        <w:tc>
          <w:tcPr>
            <w:tcW w:type="dxa" w:w="1361"/>
            <w:vAlign w:val="center"/>
            <w:shd w:fill="FFFFFF"/>
            <w:tcMar>
              <w:top w:w="80" w:type="dxa"/>
              <w:bottom w:w="80" w:type="dxa"/>
              <w:left w:w="95" w:type="dxa"/>
              <w:right w:w="95" w:type="dxa"/>
            </w:tcMar>
          </w:tcPr>
          <w:p>
            <w:pPr>
              <w:spacing w:after="20" w:line="247" w:lineRule="auto"/>
            </w:pPr>
            <w:r>
              <w:rPr>
                <w:b w:val="0"/>
                <w:color w:val="000000"/>
                <w:sz w:val="19"/>
              </w:rPr>
              <w:t>3 v 4</w:t>
            </w:r>
          </w:p>
        </w:tc>
        <w:tc>
          <w:tcPr>
            <w:tcW w:type="dxa" w:w="1984"/>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2324"/>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701"/>
            <w:vAlign w:val="center"/>
            <w:shd w:fill="FFFFFF"/>
            <w:tcMar>
              <w:top w:w="80" w:type="dxa"/>
              <w:bottom w:w="80" w:type="dxa"/>
              <w:left w:w="95" w:type="dxa"/>
              <w:right w:w="95" w:type="dxa"/>
            </w:tcMar>
          </w:tcPr>
          <w:p>
            <w:pPr>
              <w:spacing w:after="20" w:line="247" w:lineRule="auto"/>
            </w:pPr>
            <w:r>
              <w:rPr>
                <w:b w:val="0"/>
                <w:color w:val="000000"/>
                <w:sz w:val="19"/>
              </w:rPr>
            </w:r>
          </w:p>
        </w:tc>
      </w:tr>
      <w:tr>
        <w:trPr>
          <w:cantSplit/>
        </w:trPr>
        <w:tc>
          <w:tcPr>
            <w:tcW w:type="dxa" w:w="1247"/>
            <w:vAlign w:val="center"/>
            <w:shd w:fill="FFFFFF"/>
            <w:tcMar>
              <w:top w:w="80" w:type="dxa"/>
              <w:bottom w:w="80" w:type="dxa"/>
              <w:left w:w="95" w:type="dxa"/>
              <w:right w:w="95" w:type="dxa"/>
            </w:tcMar>
          </w:tcPr>
          <w:p>
            <w:pPr>
              <w:spacing w:after="20" w:line="247" w:lineRule="auto"/>
            </w:pPr>
            <w:r>
              <w:rPr>
                <w:b w:val="0"/>
                <w:color w:val="000000"/>
                <w:sz w:val="19"/>
              </w:rPr>
              <w:t>P__M3</w:t>
            </w:r>
          </w:p>
        </w:tc>
        <w:tc>
          <w:tcPr>
            <w:tcW w:type="dxa" w:w="1134"/>
            <w:vAlign w:val="center"/>
            <w:shd w:fill="FFFFFF"/>
            <w:tcMar>
              <w:top w:w="80" w:type="dxa"/>
              <w:bottom w:w="80" w:type="dxa"/>
              <w:left w:w="95" w:type="dxa"/>
              <w:right w:w="95" w:type="dxa"/>
            </w:tcMar>
          </w:tcPr>
          <w:p>
            <w:pPr>
              <w:spacing w:after="20" w:line="247" w:lineRule="auto"/>
            </w:pPr>
            <w:r>
              <w:rPr>
                <w:b w:val="0"/>
                <w:color w:val="000000"/>
                <w:sz w:val="19"/>
              </w:rPr>
              <w:t>19:50</w:t>
            </w:r>
          </w:p>
        </w:tc>
        <w:tc>
          <w:tcPr>
            <w:tcW w:type="dxa" w:w="1361"/>
            <w:vAlign w:val="center"/>
            <w:shd w:fill="FFFFFF"/>
            <w:tcMar>
              <w:top w:w="80" w:type="dxa"/>
              <w:bottom w:w="80" w:type="dxa"/>
              <w:left w:w="95" w:type="dxa"/>
              <w:right w:w="95" w:type="dxa"/>
            </w:tcMar>
          </w:tcPr>
          <w:p>
            <w:pPr>
              <w:spacing w:after="20" w:line="247" w:lineRule="auto"/>
            </w:pPr>
            <w:r>
              <w:rPr>
                <w:b w:val="0"/>
                <w:color w:val="000000"/>
                <w:sz w:val="19"/>
              </w:rPr>
              <w:t>1 v 3</w:t>
            </w:r>
          </w:p>
        </w:tc>
        <w:tc>
          <w:tcPr>
            <w:tcW w:type="dxa" w:w="1984"/>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2324"/>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701"/>
            <w:vAlign w:val="center"/>
            <w:shd w:fill="FFFFFF"/>
            <w:tcMar>
              <w:top w:w="80" w:type="dxa"/>
              <w:bottom w:w="80" w:type="dxa"/>
              <w:left w:w="95" w:type="dxa"/>
              <w:right w:w="95" w:type="dxa"/>
            </w:tcMar>
          </w:tcPr>
          <w:p>
            <w:pPr>
              <w:spacing w:after="20" w:line="247" w:lineRule="auto"/>
            </w:pPr>
            <w:r>
              <w:rPr>
                <w:b w:val="0"/>
                <w:color w:val="000000"/>
                <w:sz w:val="19"/>
              </w:rPr>
            </w:r>
          </w:p>
        </w:tc>
      </w:tr>
      <w:tr>
        <w:trPr>
          <w:cantSplit/>
        </w:trPr>
        <w:tc>
          <w:tcPr>
            <w:tcW w:type="dxa" w:w="1247"/>
            <w:vAlign w:val="center"/>
            <w:shd w:fill="FFFFFF"/>
            <w:tcMar>
              <w:top w:w="80" w:type="dxa"/>
              <w:bottom w:w="80" w:type="dxa"/>
              <w:left w:w="95" w:type="dxa"/>
              <w:right w:w="95" w:type="dxa"/>
            </w:tcMar>
          </w:tcPr>
          <w:p>
            <w:pPr>
              <w:spacing w:after="20" w:line="247" w:lineRule="auto"/>
            </w:pPr>
            <w:r>
              <w:rPr>
                <w:b w:val="0"/>
                <w:color w:val="000000"/>
                <w:sz w:val="19"/>
              </w:rPr>
              <w:t>P__M4</w:t>
            </w:r>
          </w:p>
        </w:tc>
        <w:tc>
          <w:tcPr>
            <w:tcW w:type="dxa" w:w="1134"/>
            <w:vAlign w:val="center"/>
            <w:shd w:fill="FFFFFF"/>
            <w:tcMar>
              <w:top w:w="80" w:type="dxa"/>
              <w:bottom w:w="80" w:type="dxa"/>
              <w:left w:w="95" w:type="dxa"/>
              <w:right w:w="95" w:type="dxa"/>
            </w:tcMar>
          </w:tcPr>
          <w:p>
            <w:pPr>
              <w:spacing w:after="20" w:line="247" w:lineRule="auto"/>
            </w:pPr>
            <w:r>
              <w:rPr>
                <w:b w:val="0"/>
                <w:color w:val="000000"/>
                <w:sz w:val="19"/>
              </w:rPr>
              <w:t>20:15</w:t>
            </w:r>
          </w:p>
        </w:tc>
        <w:tc>
          <w:tcPr>
            <w:tcW w:type="dxa" w:w="1361"/>
            <w:vAlign w:val="center"/>
            <w:shd w:fill="FFFFFF"/>
            <w:tcMar>
              <w:top w:w="80" w:type="dxa"/>
              <w:bottom w:w="80" w:type="dxa"/>
              <w:left w:w="95" w:type="dxa"/>
              <w:right w:w="95" w:type="dxa"/>
            </w:tcMar>
          </w:tcPr>
          <w:p>
            <w:pPr>
              <w:spacing w:after="20" w:line="247" w:lineRule="auto"/>
            </w:pPr>
            <w:r>
              <w:rPr>
                <w:b w:val="0"/>
                <w:color w:val="000000"/>
                <w:sz w:val="19"/>
              </w:rPr>
              <w:t>2 v 4</w:t>
            </w:r>
          </w:p>
        </w:tc>
        <w:tc>
          <w:tcPr>
            <w:tcW w:type="dxa" w:w="1984"/>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2324"/>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701"/>
            <w:vAlign w:val="center"/>
            <w:shd w:fill="FFFFFF"/>
            <w:tcMar>
              <w:top w:w="80" w:type="dxa"/>
              <w:bottom w:w="80" w:type="dxa"/>
              <w:left w:w="95" w:type="dxa"/>
              <w:right w:w="95" w:type="dxa"/>
            </w:tcMar>
          </w:tcPr>
          <w:p>
            <w:pPr>
              <w:spacing w:after="20" w:line="247" w:lineRule="auto"/>
            </w:pPr>
            <w:r>
              <w:rPr>
                <w:b w:val="0"/>
                <w:color w:val="000000"/>
                <w:sz w:val="19"/>
              </w:rPr>
            </w:r>
          </w:p>
        </w:tc>
      </w:tr>
      <w:tr>
        <w:trPr>
          <w:cantSplit/>
        </w:trPr>
        <w:tc>
          <w:tcPr>
            <w:tcW w:type="dxa" w:w="1247"/>
            <w:vAlign w:val="center"/>
            <w:shd w:fill="FFFFFF"/>
            <w:tcMar>
              <w:top w:w="80" w:type="dxa"/>
              <w:bottom w:w="80" w:type="dxa"/>
              <w:left w:w="95" w:type="dxa"/>
              <w:right w:w="95" w:type="dxa"/>
            </w:tcMar>
          </w:tcPr>
          <w:p>
            <w:pPr>
              <w:spacing w:after="20" w:line="247" w:lineRule="auto"/>
            </w:pPr>
            <w:r>
              <w:rPr>
                <w:b w:val="0"/>
                <w:color w:val="000000"/>
                <w:sz w:val="19"/>
              </w:rPr>
              <w:t>P__M5</w:t>
            </w:r>
          </w:p>
        </w:tc>
        <w:tc>
          <w:tcPr>
            <w:tcW w:type="dxa" w:w="1134"/>
            <w:vAlign w:val="center"/>
            <w:shd w:fill="FFFFFF"/>
            <w:tcMar>
              <w:top w:w="80" w:type="dxa"/>
              <w:bottom w:w="80" w:type="dxa"/>
              <w:left w:w="95" w:type="dxa"/>
              <w:right w:w="95" w:type="dxa"/>
            </w:tcMar>
          </w:tcPr>
          <w:p>
            <w:pPr>
              <w:spacing w:after="20" w:line="247" w:lineRule="auto"/>
            </w:pPr>
            <w:r>
              <w:rPr>
                <w:b w:val="0"/>
                <w:color w:val="000000"/>
                <w:sz w:val="19"/>
              </w:rPr>
              <w:t>20:40</w:t>
            </w:r>
          </w:p>
        </w:tc>
        <w:tc>
          <w:tcPr>
            <w:tcW w:type="dxa" w:w="1361"/>
            <w:vAlign w:val="center"/>
            <w:shd w:fill="FFFFFF"/>
            <w:tcMar>
              <w:top w:w="80" w:type="dxa"/>
              <w:bottom w:w="80" w:type="dxa"/>
              <w:left w:w="95" w:type="dxa"/>
              <w:right w:w="95" w:type="dxa"/>
            </w:tcMar>
          </w:tcPr>
          <w:p>
            <w:pPr>
              <w:spacing w:after="20" w:line="247" w:lineRule="auto"/>
            </w:pPr>
            <w:r>
              <w:rPr>
                <w:b w:val="0"/>
                <w:color w:val="000000"/>
                <w:sz w:val="19"/>
              </w:rPr>
              <w:t>1 v 4</w:t>
            </w:r>
          </w:p>
        </w:tc>
        <w:tc>
          <w:tcPr>
            <w:tcW w:type="dxa" w:w="1984"/>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2324"/>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701"/>
            <w:vAlign w:val="center"/>
            <w:shd w:fill="FFFFFF"/>
            <w:tcMar>
              <w:top w:w="80" w:type="dxa"/>
              <w:bottom w:w="80" w:type="dxa"/>
              <w:left w:w="95" w:type="dxa"/>
              <w:right w:w="95" w:type="dxa"/>
            </w:tcMar>
          </w:tcPr>
          <w:p>
            <w:pPr>
              <w:spacing w:after="20" w:line="247" w:lineRule="auto"/>
            </w:pPr>
            <w:r>
              <w:rPr>
                <w:b w:val="0"/>
                <w:color w:val="000000"/>
                <w:sz w:val="19"/>
              </w:rPr>
            </w:r>
          </w:p>
        </w:tc>
      </w:tr>
      <w:tr>
        <w:trPr>
          <w:cantSplit/>
        </w:trPr>
        <w:tc>
          <w:tcPr>
            <w:tcW w:type="dxa" w:w="1247"/>
            <w:vAlign w:val="center"/>
            <w:shd w:fill="FFFFFF"/>
            <w:tcMar>
              <w:top w:w="80" w:type="dxa"/>
              <w:bottom w:w="80" w:type="dxa"/>
              <w:left w:w="95" w:type="dxa"/>
              <w:right w:w="95" w:type="dxa"/>
            </w:tcMar>
          </w:tcPr>
          <w:p>
            <w:pPr>
              <w:spacing w:after="20" w:line="247" w:lineRule="auto"/>
            </w:pPr>
            <w:r>
              <w:rPr>
                <w:b w:val="0"/>
                <w:color w:val="000000"/>
                <w:sz w:val="19"/>
              </w:rPr>
              <w:t>P__M6</w:t>
            </w:r>
          </w:p>
        </w:tc>
        <w:tc>
          <w:tcPr>
            <w:tcW w:type="dxa" w:w="1134"/>
            <w:vAlign w:val="center"/>
            <w:shd w:fill="FFFFFF"/>
            <w:tcMar>
              <w:top w:w="80" w:type="dxa"/>
              <w:bottom w:w="80" w:type="dxa"/>
              <w:left w:w="95" w:type="dxa"/>
              <w:right w:w="95" w:type="dxa"/>
            </w:tcMar>
          </w:tcPr>
          <w:p>
            <w:pPr>
              <w:spacing w:after="20" w:line="247" w:lineRule="auto"/>
            </w:pPr>
            <w:r>
              <w:rPr>
                <w:b w:val="0"/>
                <w:color w:val="000000"/>
                <w:sz w:val="19"/>
              </w:rPr>
              <w:t>21:05</w:t>
            </w:r>
          </w:p>
        </w:tc>
        <w:tc>
          <w:tcPr>
            <w:tcW w:type="dxa" w:w="1361"/>
            <w:vAlign w:val="center"/>
            <w:shd w:fill="FFFFFF"/>
            <w:tcMar>
              <w:top w:w="80" w:type="dxa"/>
              <w:bottom w:w="80" w:type="dxa"/>
              <w:left w:w="95" w:type="dxa"/>
              <w:right w:w="95" w:type="dxa"/>
            </w:tcMar>
          </w:tcPr>
          <w:p>
            <w:pPr>
              <w:spacing w:after="20" w:line="247" w:lineRule="auto"/>
            </w:pPr>
            <w:r>
              <w:rPr>
                <w:b w:val="0"/>
                <w:color w:val="000000"/>
                <w:sz w:val="19"/>
              </w:rPr>
              <w:t>2 v 3</w:t>
            </w:r>
          </w:p>
        </w:tc>
        <w:tc>
          <w:tcPr>
            <w:tcW w:type="dxa" w:w="1984"/>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2324"/>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701"/>
            <w:vAlign w:val="center"/>
            <w:shd w:fill="FFFFFF"/>
            <w:tcMar>
              <w:top w:w="80" w:type="dxa"/>
              <w:bottom w:w="80" w:type="dxa"/>
              <w:left w:w="95" w:type="dxa"/>
              <w:right w:w="95" w:type="dxa"/>
            </w:tcMar>
          </w:tcPr>
          <w:p>
            <w:pPr>
              <w:spacing w:after="20" w:line="247" w:lineRule="auto"/>
            </w:pPr>
            <w:r>
              <w:rPr>
                <w:b w:val="0"/>
                <w:color w:val="000000"/>
                <w:sz w:val="19"/>
              </w:rPr>
            </w:r>
          </w:p>
        </w:tc>
      </w:tr>
    </w:tbl>
    <w:p>
      <w:pPr>
        <w:spacing w:after="20"/>
      </w:pPr>
    </w:p>
    <w:p>
      <w:r>
        <w:rPr>
          <w:b w:val="0"/>
        </w:rPr>
        <w:t>Record the score in the listed team order, e.g. 2–1. Note actual start/finish times on scorecards. Reserve 9:30pm–10pm for overruns, tie resolution and checking. Mark walkovers clearly; record any withdrawn-team results removed from the table.</w:t>
      </w:r>
    </w:p>
    <w:p>
      <w:pPr>
        <w:pStyle w:val="Heading2"/>
      </w:pPr>
      <w:r>
        <w:t>Final standings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80"/>
        <w:gridCol w:w="3402"/>
        <w:gridCol w:w="907"/>
        <w:gridCol w:w="794"/>
        <w:gridCol w:w="1191"/>
        <w:gridCol w:w="1587"/>
        <w:gridCol w:w="1191"/>
      </w:tblGrid>
      <w:tr>
        <w:trPr>
          <w:cantSplit/>
          <w:tblHeader/>
        </w:trPr>
        <w:tc>
          <w:tcPr>
            <w:tcW w:type="dxa" w:w="680"/>
            <w:vAlign w:val="center"/>
            <w:shd w:fill="23384D"/>
            <w:tcMar>
              <w:top w:w="80" w:type="dxa"/>
              <w:bottom w:w="80" w:type="dxa"/>
              <w:left w:w="95" w:type="dxa"/>
              <w:right w:w="95" w:type="dxa"/>
            </w:tcMar>
          </w:tcPr>
          <w:p>
            <w:pPr>
              <w:spacing w:after="20" w:line="247" w:lineRule="auto"/>
              <w:jc w:val="center"/>
            </w:pPr>
            <w:r>
              <w:rPr>
                <w:b/>
                <w:color w:val="FFFFFF"/>
                <w:sz w:val="19"/>
              </w:rPr>
              <w:t>Rank</w:t>
            </w:r>
          </w:p>
        </w:tc>
        <w:tc>
          <w:tcPr>
            <w:tcW w:type="dxa" w:w="3402"/>
            <w:vAlign w:val="center"/>
            <w:shd w:fill="23384D"/>
            <w:tcMar>
              <w:top w:w="80" w:type="dxa"/>
              <w:bottom w:w="80" w:type="dxa"/>
              <w:left w:w="95" w:type="dxa"/>
              <w:right w:w="95" w:type="dxa"/>
            </w:tcMar>
          </w:tcPr>
          <w:p>
            <w:pPr>
              <w:spacing w:after="20" w:line="247" w:lineRule="auto"/>
            </w:pPr>
            <w:r>
              <w:rPr>
                <w:b/>
                <w:color w:val="FFFFFF"/>
                <w:sz w:val="19"/>
              </w:rPr>
              <w:t>Team</w:t>
            </w:r>
          </w:p>
        </w:tc>
        <w:tc>
          <w:tcPr>
            <w:tcW w:type="dxa" w:w="907"/>
            <w:vAlign w:val="center"/>
            <w:shd w:fill="23384D"/>
            <w:tcMar>
              <w:top w:w="80" w:type="dxa"/>
              <w:bottom w:w="80" w:type="dxa"/>
              <w:left w:w="95" w:type="dxa"/>
              <w:right w:w="95" w:type="dxa"/>
            </w:tcMar>
          </w:tcPr>
          <w:p>
            <w:pPr>
              <w:spacing w:after="20" w:line="247" w:lineRule="auto"/>
            </w:pPr>
            <w:r>
              <w:rPr>
                <w:b/>
                <w:color w:val="FFFFFF"/>
                <w:sz w:val="19"/>
              </w:rPr>
              <w:t>Played</w:t>
            </w:r>
          </w:p>
        </w:tc>
        <w:tc>
          <w:tcPr>
            <w:tcW w:type="dxa" w:w="794"/>
            <w:vAlign w:val="center"/>
            <w:shd w:fill="23384D"/>
            <w:tcMar>
              <w:top w:w="80" w:type="dxa"/>
              <w:bottom w:w="80" w:type="dxa"/>
              <w:left w:w="95" w:type="dxa"/>
              <w:right w:w="95" w:type="dxa"/>
            </w:tcMar>
          </w:tcPr>
          <w:p>
            <w:pPr>
              <w:spacing w:after="20" w:line="247" w:lineRule="auto"/>
            </w:pPr>
            <w:r>
              <w:rPr>
                <w:b/>
                <w:color w:val="FFFFFF"/>
                <w:sz w:val="19"/>
              </w:rPr>
              <w:t>Wins</w:t>
            </w:r>
          </w:p>
        </w:tc>
        <w:tc>
          <w:tcPr>
            <w:tcW w:type="dxa" w:w="1191"/>
            <w:vAlign w:val="center"/>
            <w:shd w:fill="23384D"/>
            <w:tcMar>
              <w:top w:w="80" w:type="dxa"/>
              <w:bottom w:w="80" w:type="dxa"/>
              <w:left w:w="95" w:type="dxa"/>
              <w:right w:w="95" w:type="dxa"/>
            </w:tcMar>
          </w:tcPr>
          <w:p>
            <w:pPr>
              <w:spacing w:after="20" w:line="247" w:lineRule="auto"/>
            </w:pPr>
            <w:r>
              <w:rPr>
                <w:b/>
                <w:color w:val="FFFFFF"/>
                <w:sz w:val="19"/>
              </w:rPr>
              <w:t>Legs for</w:t>
            </w:r>
          </w:p>
        </w:tc>
        <w:tc>
          <w:tcPr>
            <w:tcW w:type="dxa" w:w="1587"/>
            <w:vAlign w:val="center"/>
            <w:shd w:fill="23384D"/>
            <w:tcMar>
              <w:top w:w="80" w:type="dxa"/>
              <w:bottom w:w="80" w:type="dxa"/>
              <w:left w:w="95" w:type="dxa"/>
              <w:right w:w="95" w:type="dxa"/>
            </w:tcMar>
          </w:tcPr>
          <w:p>
            <w:pPr>
              <w:spacing w:after="20" w:line="247" w:lineRule="auto"/>
            </w:pPr>
            <w:r>
              <w:rPr>
                <w:b/>
                <w:color w:val="FFFFFF"/>
                <w:sz w:val="19"/>
              </w:rPr>
              <w:t>Legs against</w:t>
            </w:r>
          </w:p>
        </w:tc>
        <w:tc>
          <w:tcPr>
            <w:tcW w:type="dxa" w:w="1191"/>
            <w:vAlign w:val="center"/>
            <w:shd w:fill="23384D"/>
            <w:tcMar>
              <w:top w:w="80" w:type="dxa"/>
              <w:bottom w:w="80" w:type="dxa"/>
              <w:left w:w="95" w:type="dxa"/>
              <w:right w:w="95" w:type="dxa"/>
            </w:tcMar>
          </w:tcPr>
          <w:p>
            <w:pPr>
              <w:spacing w:after="20" w:line="247" w:lineRule="auto"/>
            </w:pPr>
            <w:r>
              <w:rPr>
                <w:b/>
                <w:color w:val="FFFFFF"/>
                <w:sz w:val="19"/>
              </w:rPr>
              <w:t>Leg diff</w:t>
            </w:r>
          </w:p>
        </w:tc>
      </w:tr>
      <w:tr>
        <w:trPr>
          <w:cantSplit/>
        </w:trPr>
        <w:tc>
          <w:tcPr>
            <w:tcW w:type="dxa" w:w="680"/>
            <w:vAlign w:val="center"/>
            <w:shd w:fill="FFFFFF"/>
            <w:tcMar>
              <w:top w:w="80" w:type="dxa"/>
              <w:bottom w:w="80" w:type="dxa"/>
              <w:left w:w="95" w:type="dxa"/>
              <w:right w:w="95" w:type="dxa"/>
            </w:tcMar>
          </w:tcPr>
          <w:p>
            <w:pPr>
              <w:spacing w:after="20" w:line="247" w:lineRule="auto"/>
              <w:jc w:val="center"/>
            </w:pPr>
            <w:r>
              <w:rPr>
                <w:b w:val="0"/>
                <w:color w:val="000000"/>
                <w:sz w:val="19"/>
              </w:rPr>
              <w:t>1</w:t>
            </w:r>
          </w:p>
        </w:tc>
        <w:tc>
          <w:tcPr>
            <w:tcW w:type="dxa" w:w="3402"/>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907"/>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794"/>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191"/>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587"/>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191"/>
            <w:vAlign w:val="center"/>
            <w:shd w:fill="FFFFFF"/>
            <w:tcMar>
              <w:top w:w="80" w:type="dxa"/>
              <w:bottom w:w="80" w:type="dxa"/>
              <w:left w:w="95" w:type="dxa"/>
              <w:right w:w="95" w:type="dxa"/>
            </w:tcMar>
          </w:tcPr>
          <w:p>
            <w:pPr>
              <w:spacing w:after="20" w:line="247" w:lineRule="auto"/>
            </w:pPr>
            <w:r>
              <w:rPr>
                <w:b w:val="0"/>
                <w:color w:val="000000"/>
                <w:sz w:val="19"/>
              </w:rPr>
            </w:r>
          </w:p>
        </w:tc>
      </w:tr>
      <w:tr>
        <w:trPr>
          <w:cantSplit/>
        </w:trPr>
        <w:tc>
          <w:tcPr>
            <w:tcW w:type="dxa" w:w="680"/>
            <w:vAlign w:val="center"/>
            <w:shd w:fill="FFFFFF"/>
            <w:tcMar>
              <w:top w:w="80" w:type="dxa"/>
              <w:bottom w:w="80" w:type="dxa"/>
              <w:left w:w="95" w:type="dxa"/>
              <w:right w:w="95" w:type="dxa"/>
            </w:tcMar>
          </w:tcPr>
          <w:p>
            <w:pPr>
              <w:spacing w:after="20" w:line="247" w:lineRule="auto"/>
              <w:jc w:val="center"/>
            </w:pPr>
            <w:r>
              <w:rPr>
                <w:b w:val="0"/>
                <w:color w:val="000000"/>
                <w:sz w:val="19"/>
              </w:rPr>
              <w:t>2</w:t>
            </w:r>
          </w:p>
        </w:tc>
        <w:tc>
          <w:tcPr>
            <w:tcW w:type="dxa" w:w="3402"/>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907"/>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794"/>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191"/>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587"/>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191"/>
            <w:vAlign w:val="center"/>
            <w:shd w:fill="FFFFFF"/>
            <w:tcMar>
              <w:top w:w="80" w:type="dxa"/>
              <w:bottom w:w="80" w:type="dxa"/>
              <w:left w:w="95" w:type="dxa"/>
              <w:right w:w="95" w:type="dxa"/>
            </w:tcMar>
          </w:tcPr>
          <w:p>
            <w:pPr>
              <w:spacing w:after="20" w:line="247" w:lineRule="auto"/>
            </w:pPr>
            <w:r>
              <w:rPr>
                <w:b w:val="0"/>
                <w:color w:val="000000"/>
                <w:sz w:val="19"/>
              </w:rPr>
            </w:r>
          </w:p>
        </w:tc>
      </w:tr>
      <w:tr>
        <w:trPr>
          <w:cantSplit/>
        </w:trPr>
        <w:tc>
          <w:tcPr>
            <w:tcW w:type="dxa" w:w="680"/>
            <w:vAlign w:val="center"/>
            <w:shd w:fill="FFFFFF"/>
            <w:tcMar>
              <w:top w:w="80" w:type="dxa"/>
              <w:bottom w:w="80" w:type="dxa"/>
              <w:left w:w="95" w:type="dxa"/>
              <w:right w:w="95" w:type="dxa"/>
            </w:tcMar>
          </w:tcPr>
          <w:p>
            <w:pPr>
              <w:spacing w:after="20" w:line="247" w:lineRule="auto"/>
              <w:jc w:val="center"/>
            </w:pPr>
            <w:r>
              <w:rPr>
                <w:b w:val="0"/>
                <w:color w:val="000000"/>
                <w:sz w:val="19"/>
              </w:rPr>
              <w:t>3</w:t>
            </w:r>
          </w:p>
        </w:tc>
        <w:tc>
          <w:tcPr>
            <w:tcW w:type="dxa" w:w="3402"/>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907"/>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794"/>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191"/>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587"/>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191"/>
            <w:vAlign w:val="center"/>
            <w:shd w:fill="FFFFFF"/>
            <w:tcMar>
              <w:top w:w="80" w:type="dxa"/>
              <w:bottom w:w="80" w:type="dxa"/>
              <w:left w:w="95" w:type="dxa"/>
              <w:right w:w="95" w:type="dxa"/>
            </w:tcMar>
          </w:tcPr>
          <w:p>
            <w:pPr>
              <w:spacing w:after="20" w:line="247" w:lineRule="auto"/>
            </w:pPr>
            <w:r>
              <w:rPr>
                <w:b w:val="0"/>
                <w:color w:val="000000"/>
                <w:sz w:val="19"/>
              </w:rPr>
            </w:r>
          </w:p>
        </w:tc>
      </w:tr>
      <w:tr>
        <w:trPr>
          <w:cantSplit/>
        </w:trPr>
        <w:tc>
          <w:tcPr>
            <w:tcW w:type="dxa" w:w="680"/>
            <w:vAlign w:val="center"/>
            <w:shd w:fill="FFFFFF"/>
            <w:tcMar>
              <w:top w:w="80" w:type="dxa"/>
              <w:bottom w:w="80" w:type="dxa"/>
              <w:left w:w="95" w:type="dxa"/>
              <w:right w:w="95" w:type="dxa"/>
            </w:tcMar>
          </w:tcPr>
          <w:p>
            <w:pPr>
              <w:spacing w:after="20" w:line="247" w:lineRule="auto"/>
              <w:jc w:val="center"/>
            </w:pPr>
            <w:r>
              <w:rPr>
                <w:b w:val="0"/>
                <w:color w:val="000000"/>
                <w:sz w:val="19"/>
              </w:rPr>
              <w:t>4</w:t>
            </w:r>
          </w:p>
        </w:tc>
        <w:tc>
          <w:tcPr>
            <w:tcW w:type="dxa" w:w="3402"/>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907"/>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794"/>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191"/>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587"/>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191"/>
            <w:vAlign w:val="center"/>
            <w:shd w:fill="FFFFFF"/>
            <w:tcMar>
              <w:top w:w="80" w:type="dxa"/>
              <w:bottom w:w="80" w:type="dxa"/>
              <w:left w:w="95" w:type="dxa"/>
              <w:right w:w="95" w:type="dxa"/>
            </w:tcMar>
          </w:tcPr>
          <w:p>
            <w:pPr>
              <w:spacing w:after="20" w:line="247" w:lineRule="auto"/>
            </w:pPr>
            <w:r>
              <w:rPr>
                <w:b w:val="0"/>
                <w:color w:val="000000"/>
                <w:sz w:val="19"/>
              </w:rPr>
            </w:r>
          </w:p>
        </w:tc>
      </w:tr>
    </w:tbl>
    <w:p>
      <w:pPr>
        <w:spacing w:after="20"/>
      </w:pPr>
    </w:p>
    <w:p>
      <w:r>
        <w:rPr>
          <w:b w:val="0"/>
        </w:rPr>
        <w:t>Order: wins → leg difference → legs won → head-to-head → bull-off. Leg difference = legs for minus legs against. Check every fixture has one winner, and total legs for equals total legs against across the pool. Use the Section 6 mini-table rule for a multi-team head-to-head tie.</w:t>
      </w:r>
    </w:p>
    <w:p>
      <w:r>
        <w:rPr>
          <w:b w:val="0"/>
        </w:rPr>
        <w:t>Winner/qualifier 1: ____________________  Runner-up/qualifier 2: ____________________</w:t>
        <w:br/>
        <w:t>Next round date and arrival time: __________________________________________</w:t>
        <w:br/>
        <w:t>Tie resolution / walkover / withdrawal notes: _______________________________</w:t>
        <w:br/>
        <w:t>_____________________________________________________________________</w:t>
        <w:br/>
        <w:t>Results checked by: ____________________  Time published: _________________</w:t>
        <w:br/>
        <w:t>Organiser approval: ____________________  Date: __________________________</w:t>
      </w:r>
    </w:p>
    <w:p>
      <w:pPr>
        <w:pStyle w:val="Heading1"/>
        <w:pageBreakBefore/>
      </w:pPr>
      <w:r>
        <w:t>Appendix C Match scorecard</w:t>
      </w:r>
    </w:p>
    <w:p>
      <w:r>
        <w:rPr>
          <w:b w:val="0"/>
        </w:rPr>
        <w:t>Fixture ID: __________  Stage/pool: __________  Date: __________  Board: 1</w:t>
        <w:br/>
        <w:t>Team A name/ID: ______________________________________________________</w:t>
        <w:br/>
        <w:t>A player order: 1 ____________________  2 ____________________</w:t>
        <w:br/>
        <w:t>Team B name/ID: ______________________________________________________</w:t>
        <w:br/>
        <w:t>B player order: 1 ____________________  2 ____________________</w:t>
        <w:br/>
        <w:t>Scorer: ____________________  Format: ☐ Best of 3  ☐ Best of 5  ☐ Best of 7</w:t>
        <w:br/>
        <w:t>Actual start time: __________  Finish time: __________  Duration: __________</w:t>
      </w:r>
    </w:p>
    <w:p>
      <w:pPr>
        <w:pStyle w:val="Heading2"/>
      </w:pPr>
      <w:r>
        <w:t>Leg record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24"/>
        <w:gridCol w:w="1871"/>
        <w:gridCol w:w="1871"/>
        <w:gridCol w:w="1928"/>
        <w:gridCol w:w="3458"/>
      </w:tblGrid>
      <w:tr>
        <w:trPr>
          <w:cantSplit/>
          <w:tblHeader/>
        </w:trPr>
        <w:tc>
          <w:tcPr>
            <w:tcW w:type="dxa" w:w="624"/>
            <w:vAlign w:val="center"/>
            <w:shd w:fill="23384D"/>
            <w:tcMar>
              <w:top w:w="80" w:type="dxa"/>
              <w:bottom w:w="80" w:type="dxa"/>
              <w:left w:w="95" w:type="dxa"/>
              <w:right w:w="95" w:type="dxa"/>
            </w:tcMar>
          </w:tcPr>
          <w:p>
            <w:pPr>
              <w:spacing w:after="20" w:line="247" w:lineRule="auto"/>
              <w:jc w:val="center"/>
            </w:pPr>
            <w:r>
              <w:rPr>
                <w:b/>
                <w:color w:val="FFFFFF"/>
                <w:sz w:val="19"/>
              </w:rPr>
              <w:t>Leg</w:t>
            </w:r>
          </w:p>
        </w:tc>
        <w:tc>
          <w:tcPr>
            <w:tcW w:type="dxa" w:w="1871"/>
            <w:vAlign w:val="center"/>
            <w:shd w:fill="23384D"/>
            <w:tcMar>
              <w:top w:w="80" w:type="dxa"/>
              <w:bottom w:w="80" w:type="dxa"/>
              <w:left w:w="95" w:type="dxa"/>
              <w:right w:w="95" w:type="dxa"/>
            </w:tcMar>
          </w:tcPr>
          <w:p>
            <w:pPr>
              <w:spacing w:after="20" w:line="247" w:lineRule="auto"/>
            </w:pPr>
            <w:r>
              <w:rPr>
                <w:b/>
                <w:color w:val="FFFFFF"/>
                <w:sz w:val="19"/>
              </w:rPr>
              <w:t>Starting team</w:t>
            </w:r>
          </w:p>
        </w:tc>
        <w:tc>
          <w:tcPr>
            <w:tcW w:type="dxa" w:w="1871"/>
            <w:vAlign w:val="center"/>
            <w:shd w:fill="23384D"/>
            <w:tcMar>
              <w:top w:w="80" w:type="dxa"/>
              <w:bottom w:w="80" w:type="dxa"/>
              <w:left w:w="95" w:type="dxa"/>
              <w:right w:w="95" w:type="dxa"/>
            </w:tcMar>
          </w:tcPr>
          <w:p>
            <w:pPr>
              <w:spacing w:after="20" w:line="247" w:lineRule="auto"/>
            </w:pPr>
            <w:r>
              <w:rPr>
                <w:b/>
                <w:color w:val="FFFFFF"/>
                <w:sz w:val="19"/>
              </w:rPr>
              <w:t>Winning team</w:t>
            </w:r>
          </w:p>
        </w:tc>
        <w:tc>
          <w:tcPr>
            <w:tcW w:type="dxa" w:w="1928"/>
            <w:vAlign w:val="center"/>
            <w:shd w:fill="23384D"/>
            <w:tcMar>
              <w:top w:w="80" w:type="dxa"/>
              <w:bottom w:w="80" w:type="dxa"/>
              <w:left w:w="95" w:type="dxa"/>
              <w:right w:w="95" w:type="dxa"/>
            </w:tcMar>
          </w:tcPr>
          <w:p>
            <w:pPr>
              <w:spacing w:after="20" w:line="247" w:lineRule="auto"/>
            </w:pPr>
            <w:r>
              <w:rPr>
                <w:b/>
                <w:color w:val="FFFFFF"/>
                <w:sz w:val="19"/>
              </w:rPr>
              <w:t>Checkout double</w:t>
            </w:r>
          </w:p>
        </w:tc>
        <w:tc>
          <w:tcPr>
            <w:tcW w:type="dxa" w:w="3458"/>
            <w:vAlign w:val="center"/>
            <w:shd w:fill="23384D"/>
            <w:tcMar>
              <w:top w:w="80" w:type="dxa"/>
              <w:bottom w:w="80" w:type="dxa"/>
              <w:left w:w="95" w:type="dxa"/>
              <w:right w:w="95" w:type="dxa"/>
            </w:tcMar>
          </w:tcPr>
          <w:p>
            <w:pPr>
              <w:spacing w:after="20" w:line="247" w:lineRule="auto"/>
            </w:pPr>
            <w:r>
              <w:rPr>
                <w:b/>
                <w:color w:val="FFFFFF"/>
                <w:sz w:val="19"/>
              </w:rPr>
              <w:t>Leg time / notes</w:t>
            </w:r>
          </w:p>
        </w:tc>
      </w:tr>
      <w:tr>
        <w:trPr>
          <w:cantSplit/>
        </w:trPr>
        <w:tc>
          <w:tcPr>
            <w:tcW w:type="dxa" w:w="624"/>
            <w:vAlign w:val="center"/>
            <w:shd w:fill="FFFFFF"/>
            <w:tcMar>
              <w:top w:w="80" w:type="dxa"/>
              <w:bottom w:w="80" w:type="dxa"/>
              <w:left w:w="95" w:type="dxa"/>
              <w:right w:w="95" w:type="dxa"/>
            </w:tcMar>
          </w:tcPr>
          <w:p>
            <w:pPr>
              <w:spacing w:after="20" w:line="247" w:lineRule="auto"/>
              <w:jc w:val="center"/>
            </w:pPr>
            <w:r>
              <w:rPr>
                <w:b w:val="0"/>
                <w:color w:val="000000"/>
                <w:sz w:val="19"/>
              </w:rPr>
              <w:t>1</w:t>
            </w:r>
          </w:p>
        </w:tc>
        <w:tc>
          <w:tcPr>
            <w:tcW w:type="dxa" w:w="1871"/>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871"/>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928"/>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3458"/>
            <w:vAlign w:val="center"/>
            <w:shd w:fill="FFFFFF"/>
            <w:tcMar>
              <w:top w:w="80" w:type="dxa"/>
              <w:bottom w:w="80" w:type="dxa"/>
              <w:left w:w="95" w:type="dxa"/>
              <w:right w:w="95" w:type="dxa"/>
            </w:tcMar>
          </w:tcPr>
          <w:p>
            <w:pPr>
              <w:spacing w:after="20" w:line="247" w:lineRule="auto"/>
            </w:pPr>
            <w:r>
              <w:rPr>
                <w:b w:val="0"/>
                <w:color w:val="000000"/>
                <w:sz w:val="19"/>
              </w:rPr>
            </w:r>
          </w:p>
        </w:tc>
      </w:tr>
      <w:tr>
        <w:trPr>
          <w:cantSplit/>
        </w:trPr>
        <w:tc>
          <w:tcPr>
            <w:tcW w:type="dxa" w:w="624"/>
            <w:vAlign w:val="center"/>
            <w:shd w:fill="FFFFFF"/>
            <w:tcMar>
              <w:top w:w="80" w:type="dxa"/>
              <w:bottom w:w="80" w:type="dxa"/>
              <w:left w:w="95" w:type="dxa"/>
              <w:right w:w="95" w:type="dxa"/>
            </w:tcMar>
          </w:tcPr>
          <w:p>
            <w:pPr>
              <w:spacing w:after="20" w:line="247" w:lineRule="auto"/>
              <w:jc w:val="center"/>
            </w:pPr>
            <w:r>
              <w:rPr>
                <w:b w:val="0"/>
                <w:color w:val="000000"/>
                <w:sz w:val="19"/>
              </w:rPr>
              <w:t>2</w:t>
            </w:r>
          </w:p>
        </w:tc>
        <w:tc>
          <w:tcPr>
            <w:tcW w:type="dxa" w:w="1871"/>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871"/>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928"/>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3458"/>
            <w:vAlign w:val="center"/>
            <w:shd w:fill="FFFFFF"/>
            <w:tcMar>
              <w:top w:w="80" w:type="dxa"/>
              <w:bottom w:w="80" w:type="dxa"/>
              <w:left w:w="95" w:type="dxa"/>
              <w:right w:w="95" w:type="dxa"/>
            </w:tcMar>
          </w:tcPr>
          <w:p>
            <w:pPr>
              <w:spacing w:after="20" w:line="247" w:lineRule="auto"/>
            </w:pPr>
            <w:r>
              <w:rPr>
                <w:b w:val="0"/>
                <w:color w:val="000000"/>
                <w:sz w:val="19"/>
              </w:rPr>
            </w:r>
          </w:p>
        </w:tc>
      </w:tr>
      <w:tr>
        <w:trPr>
          <w:cantSplit/>
        </w:trPr>
        <w:tc>
          <w:tcPr>
            <w:tcW w:type="dxa" w:w="624"/>
            <w:vAlign w:val="center"/>
            <w:shd w:fill="FFFFFF"/>
            <w:tcMar>
              <w:top w:w="80" w:type="dxa"/>
              <w:bottom w:w="80" w:type="dxa"/>
              <w:left w:w="95" w:type="dxa"/>
              <w:right w:w="95" w:type="dxa"/>
            </w:tcMar>
          </w:tcPr>
          <w:p>
            <w:pPr>
              <w:spacing w:after="20" w:line="247" w:lineRule="auto"/>
              <w:jc w:val="center"/>
            </w:pPr>
            <w:r>
              <w:rPr>
                <w:b w:val="0"/>
                <w:color w:val="000000"/>
                <w:sz w:val="19"/>
              </w:rPr>
              <w:t>3</w:t>
            </w:r>
          </w:p>
        </w:tc>
        <w:tc>
          <w:tcPr>
            <w:tcW w:type="dxa" w:w="1871"/>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871"/>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928"/>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3458"/>
            <w:vAlign w:val="center"/>
            <w:shd w:fill="FFFFFF"/>
            <w:tcMar>
              <w:top w:w="80" w:type="dxa"/>
              <w:bottom w:w="80" w:type="dxa"/>
              <w:left w:w="95" w:type="dxa"/>
              <w:right w:w="95" w:type="dxa"/>
            </w:tcMar>
          </w:tcPr>
          <w:p>
            <w:pPr>
              <w:spacing w:after="20" w:line="247" w:lineRule="auto"/>
            </w:pPr>
            <w:r>
              <w:rPr>
                <w:b w:val="0"/>
                <w:color w:val="000000"/>
                <w:sz w:val="19"/>
              </w:rPr>
            </w:r>
          </w:p>
        </w:tc>
      </w:tr>
      <w:tr>
        <w:trPr>
          <w:cantSplit/>
        </w:trPr>
        <w:tc>
          <w:tcPr>
            <w:tcW w:type="dxa" w:w="624"/>
            <w:vAlign w:val="center"/>
            <w:shd w:fill="FFFFFF"/>
            <w:tcMar>
              <w:top w:w="80" w:type="dxa"/>
              <w:bottom w:w="80" w:type="dxa"/>
              <w:left w:w="95" w:type="dxa"/>
              <w:right w:w="95" w:type="dxa"/>
            </w:tcMar>
          </w:tcPr>
          <w:p>
            <w:pPr>
              <w:spacing w:after="20" w:line="247" w:lineRule="auto"/>
              <w:jc w:val="center"/>
            </w:pPr>
            <w:r>
              <w:rPr>
                <w:b w:val="0"/>
                <w:color w:val="000000"/>
                <w:sz w:val="19"/>
              </w:rPr>
              <w:t>4</w:t>
            </w:r>
          </w:p>
        </w:tc>
        <w:tc>
          <w:tcPr>
            <w:tcW w:type="dxa" w:w="1871"/>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871"/>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928"/>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3458"/>
            <w:vAlign w:val="center"/>
            <w:shd w:fill="FFFFFF"/>
            <w:tcMar>
              <w:top w:w="80" w:type="dxa"/>
              <w:bottom w:w="80" w:type="dxa"/>
              <w:left w:w="95" w:type="dxa"/>
              <w:right w:w="95" w:type="dxa"/>
            </w:tcMar>
          </w:tcPr>
          <w:p>
            <w:pPr>
              <w:spacing w:after="20" w:line="247" w:lineRule="auto"/>
            </w:pPr>
            <w:r>
              <w:rPr>
                <w:b w:val="0"/>
                <w:color w:val="000000"/>
                <w:sz w:val="19"/>
              </w:rPr>
            </w:r>
          </w:p>
        </w:tc>
      </w:tr>
      <w:tr>
        <w:trPr>
          <w:cantSplit/>
        </w:trPr>
        <w:tc>
          <w:tcPr>
            <w:tcW w:type="dxa" w:w="624"/>
            <w:vAlign w:val="center"/>
            <w:shd w:fill="FFFFFF"/>
            <w:tcMar>
              <w:top w:w="80" w:type="dxa"/>
              <w:bottom w:w="80" w:type="dxa"/>
              <w:left w:w="95" w:type="dxa"/>
              <w:right w:w="95" w:type="dxa"/>
            </w:tcMar>
          </w:tcPr>
          <w:p>
            <w:pPr>
              <w:spacing w:after="20" w:line="247" w:lineRule="auto"/>
              <w:jc w:val="center"/>
            </w:pPr>
            <w:r>
              <w:rPr>
                <w:b w:val="0"/>
                <w:color w:val="000000"/>
                <w:sz w:val="19"/>
              </w:rPr>
              <w:t>5</w:t>
            </w:r>
          </w:p>
        </w:tc>
        <w:tc>
          <w:tcPr>
            <w:tcW w:type="dxa" w:w="1871"/>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871"/>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928"/>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3458"/>
            <w:vAlign w:val="center"/>
            <w:shd w:fill="FFFFFF"/>
            <w:tcMar>
              <w:top w:w="80" w:type="dxa"/>
              <w:bottom w:w="80" w:type="dxa"/>
              <w:left w:w="95" w:type="dxa"/>
              <w:right w:w="95" w:type="dxa"/>
            </w:tcMar>
          </w:tcPr>
          <w:p>
            <w:pPr>
              <w:spacing w:after="20" w:line="247" w:lineRule="auto"/>
            </w:pPr>
            <w:r>
              <w:rPr>
                <w:b w:val="0"/>
                <w:color w:val="000000"/>
                <w:sz w:val="19"/>
              </w:rPr>
            </w:r>
          </w:p>
        </w:tc>
      </w:tr>
      <w:tr>
        <w:trPr>
          <w:cantSplit/>
        </w:trPr>
        <w:tc>
          <w:tcPr>
            <w:tcW w:type="dxa" w:w="624"/>
            <w:vAlign w:val="center"/>
            <w:shd w:fill="FFFFFF"/>
            <w:tcMar>
              <w:top w:w="80" w:type="dxa"/>
              <w:bottom w:w="80" w:type="dxa"/>
              <w:left w:w="95" w:type="dxa"/>
              <w:right w:w="95" w:type="dxa"/>
            </w:tcMar>
          </w:tcPr>
          <w:p>
            <w:pPr>
              <w:spacing w:after="20" w:line="247" w:lineRule="auto"/>
              <w:jc w:val="center"/>
            </w:pPr>
            <w:r>
              <w:rPr>
                <w:b w:val="0"/>
                <w:color w:val="000000"/>
                <w:sz w:val="19"/>
              </w:rPr>
              <w:t>6</w:t>
            </w:r>
          </w:p>
        </w:tc>
        <w:tc>
          <w:tcPr>
            <w:tcW w:type="dxa" w:w="1871"/>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871"/>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928"/>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3458"/>
            <w:vAlign w:val="center"/>
            <w:shd w:fill="FFFFFF"/>
            <w:tcMar>
              <w:top w:w="80" w:type="dxa"/>
              <w:bottom w:w="80" w:type="dxa"/>
              <w:left w:w="95" w:type="dxa"/>
              <w:right w:w="95" w:type="dxa"/>
            </w:tcMar>
          </w:tcPr>
          <w:p>
            <w:pPr>
              <w:spacing w:after="20" w:line="247" w:lineRule="auto"/>
            </w:pPr>
            <w:r>
              <w:rPr>
                <w:b w:val="0"/>
                <w:color w:val="000000"/>
                <w:sz w:val="19"/>
              </w:rPr>
            </w:r>
          </w:p>
        </w:tc>
      </w:tr>
      <w:tr>
        <w:trPr>
          <w:cantSplit/>
        </w:trPr>
        <w:tc>
          <w:tcPr>
            <w:tcW w:type="dxa" w:w="624"/>
            <w:vAlign w:val="center"/>
            <w:shd w:fill="FFFFFF"/>
            <w:tcMar>
              <w:top w:w="80" w:type="dxa"/>
              <w:bottom w:w="80" w:type="dxa"/>
              <w:left w:w="95" w:type="dxa"/>
              <w:right w:w="95" w:type="dxa"/>
            </w:tcMar>
          </w:tcPr>
          <w:p>
            <w:pPr>
              <w:spacing w:after="20" w:line="247" w:lineRule="auto"/>
              <w:jc w:val="center"/>
            </w:pPr>
            <w:r>
              <w:rPr>
                <w:b w:val="0"/>
                <w:color w:val="000000"/>
                <w:sz w:val="19"/>
              </w:rPr>
              <w:t>7</w:t>
            </w:r>
          </w:p>
        </w:tc>
        <w:tc>
          <w:tcPr>
            <w:tcW w:type="dxa" w:w="1871"/>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871"/>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1928"/>
            <w:vAlign w:val="center"/>
            <w:shd w:fill="FFFFFF"/>
            <w:tcMar>
              <w:top w:w="80" w:type="dxa"/>
              <w:bottom w:w="80" w:type="dxa"/>
              <w:left w:w="95" w:type="dxa"/>
              <w:right w:w="95" w:type="dxa"/>
            </w:tcMar>
          </w:tcPr>
          <w:p>
            <w:pPr>
              <w:spacing w:after="20" w:line="247" w:lineRule="auto"/>
            </w:pPr>
            <w:r>
              <w:rPr>
                <w:b w:val="0"/>
                <w:color w:val="000000"/>
                <w:sz w:val="19"/>
              </w:rPr>
            </w:r>
          </w:p>
        </w:tc>
        <w:tc>
          <w:tcPr>
            <w:tcW w:type="dxa" w:w="3458"/>
            <w:vAlign w:val="center"/>
            <w:shd w:fill="FFFFFF"/>
            <w:tcMar>
              <w:top w:w="80" w:type="dxa"/>
              <w:bottom w:w="80" w:type="dxa"/>
              <w:left w:w="95" w:type="dxa"/>
              <w:right w:w="95" w:type="dxa"/>
            </w:tcMar>
          </w:tcPr>
          <w:p>
            <w:pPr>
              <w:spacing w:after="20" w:line="247" w:lineRule="auto"/>
            </w:pPr>
            <w:r>
              <w:rPr>
                <w:b w:val="0"/>
                <w:color w:val="000000"/>
                <w:sz w:val="19"/>
              </w:rPr>
            </w:r>
          </w:p>
        </w:tc>
      </w:tr>
    </w:tbl>
    <w:p>
      <w:pPr>
        <w:spacing w:after="20"/>
      </w:pPr>
    </w:p>
    <w:p>
      <w:r>
        <w:rPr>
          <w:b w:val="0"/>
        </w:rPr>
        <w:t>Use only the rows needed for the selected format. Record any changed player order before the next leg. The match winner is first to 2, 3 or 4 legs respectively. Remaining leg rows are left blank.</w:t>
      </w:r>
    </w:p>
    <w:p>
      <w:pPr>
        <w:pStyle w:val="Heading2"/>
      </w:pPr>
      <w:r>
        <w:t>Result and confirmation</w:t>
      </w:r>
    </w:p>
    <w:p>
      <w:r>
        <w:rPr>
          <w:b w:val="0"/>
        </w:rPr>
        <w:t>Final score: Team A ______ legs  /  Team B ______ legs</w:t>
        <w:br/>
        <w:t>Winning team: ________________________________________________________</w:t>
        <w:br/>
        <w:t>☐ Played result   ☐ Forfeit/walkover   ☐ Suspended</w:t>
        <w:br/>
        <w:t>Team A captain signature: ____________________</w:t>
        <w:br/>
        <w:t>Team B captain signature: ____________________</w:t>
        <w:br/>
        <w:t>Scorer signature: ____________________</w:t>
        <w:br/>
        <w:t>Entered by: ____________________  Checked by: ____________________</w:t>
        <w:br/>
        <w:t>Record any refusal/unavailability to sign and obtain organiser verification.</w:t>
      </w:r>
    </w:p>
    <w:p>
      <w:pPr>
        <w:pStyle w:val="Heading2"/>
      </w:pPr>
      <w:r>
        <w:t>Dispute incident or suspended match record</w:t>
      </w:r>
    </w:p>
    <w:p>
      <w:r>
        <w:rPr>
          <w:b w:val="0"/>
        </w:rPr>
        <w:t>Reason and organiser decision: __________________________________________</w:t>
        <w:br/>
        <w:t>_____________________________________________________________________</w:t>
        <w:br/>
        <w:t>Completed legs A/B: __________  Current leg: __________</w:t>
        <w:br/>
        <w:t>Current remainder A: __________  B: __________</w:t>
        <w:br/>
        <w:t>Next throw: team/player __________  Starting team this leg: __________</w:t>
        <w:br/>
        <w:t>Player order this leg: A __________  B __________</w:t>
        <w:br/>
        <w:t>Resume date/time and captain acknowledgements: __________________________</w:t>
        <w:br/>
        <w:t>_____________________________________________________________________</w:t>
      </w:r>
    </w:p>
    <w:p>
      <w:r>
        <w:rPr>
          <w:b w:val="0"/>
        </w:rPr>
        <w:t>Use a separate whiteboard, paper running score or scoring app for visit-by-visit subtraction. This card records the match outcome; retain the running score if a live match is disputed or suspended.</w:t>
      </w:r>
    </w:p>
    <w:p>
      <w:pPr>
        <w:pStyle w:val="Heading1"/>
        <w:pageBreakBefore/>
      </w:pPr>
      <w:r>
        <w:t>Appendix D Knockout bracket and references</w:t>
      </w:r>
    </w:p>
    <w:p>
      <w:r>
        <w:rPr>
          <w:b w:val="0"/>
        </w:rPr>
        <w:t>32 teams: A1–H1 are pool winners; A2–H2 are runners-up. Populate names only when standings are approved. Last 16 and QF are best of 3; SF best of 5; Final best of 7. Record leg scores and winner names in the master bracket.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01"/>
        <w:gridCol w:w="2835"/>
        <w:gridCol w:w="5216"/>
      </w:tblGrid>
      <w:tr>
        <w:trPr>
          <w:cantSplit/>
          <w:tblHeader/>
        </w:trPr>
        <w:tc>
          <w:tcPr>
            <w:tcW w:type="dxa" w:w="1701"/>
            <w:vAlign w:val="center"/>
            <w:shd w:fill="23384D"/>
            <w:tcMar>
              <w:top w:w="80" w:type="dxa"/>
              <w:bottom w:w="80" w:type="dxa"/>
              <w:left w:w="95" w:type="dxa"/>
              <w:right w:w="95" w:type="dxa"/>
            </w:tcMar>
          </w:tcPr>
          <w:p>
            <w:pPr>
              <w:spacing w:after="20" w:line="247" w:lineRule="auto"/>
            </w:pPr>
            <w:r>
              <w:rPr>
                <w:b/>
                <w:color w:val="FFFFFF"/>
                <w:sz w:val="18"/>
              </w:rPr>
              <w:t>Last 16 fixture</w:t>
            </w:r>
          </w:p>
        </w:tc>
        <w:tc>
          <w:tcPr>
            <w:tcW w:type="dxa" w:w="2835"/>
            <w:vAlign w:val="center"/>
            <w:shd w:fill="23384D"/>
            <w:tcMar>
              <w:top w:w="80" w:type="dxa"/>
              <w:bottom w:w="80" w:type="dxa"/>
              <w:left w:w="95" w:type="dxa"/>
              <w:right w:w="95" w:type="dxa"/>
            </w:tcMar>
          </w:tcPr>
          <w:p>
            <w:pPr>
              <w:spacing w:after="20" w:line="247" w:lineRule="auto"/>
            </w:pPr>
            <w:r>
              <w:rPr>
                <w:b/>
                <w:color w:val="FFFFFF"/>
                <w:sz w:val="18"/>
              </w:rPr>
              <w:t>Pairing</w:t>
            </w:r>
          </w:p>
        </w:tc>
        <w:tc>
          <w:tcPr>
            <w:tcW w:type="dxa" w:w="5216"/>
            <w:vAlign w:val="center"/>
            <w:shd w:fill="23384D"/>
            <w:tcMar>
              <w:top w:w="80" w:type="dxa"/>
              <w:bottom w:w="80" w:type="dxa"/>
              <w:left w:w="95" w:type="dxa"/>
              <w:right w:w="95" w:type="dxa"/>
            </w:tcMar>
          </w:tcPr>
          <w:p>
            <w:pPr>
              <w:spacing w:after="20" w:line="247" w:lineRule="auto"/>
            </w:pPr>
            <w:r>
              <w:rPr>
                <w:b/>
                <w:color w:val="FFFFFF"/>
                <w:sz w:val="18"/>
              </w:rPr>
              <w:t>Winner / score</w:t>
            </w:r>
          </w:p>
        </w:tc>
      </w:tr>
      <w:tr>
        <w:trPr>
          <w:cantSplit/>
        </w:trPr>
        <w:tc>
          <w:tcPr>
            <w:tcW w:type="dxa" w:w="1701"/>
            <w:vAlign w:val="center"/>
            <w:shd w:fill="FFFFFF"/>
            <w:tcMar>
              <w:top w:w="80" w:type="dxa"/>
              <w:bottom w:w="80" w:type="dxa"/>
              <w:left w:w="95" w:type="dxa"/>
              <w:right w:w="95" w:type="dxa"/>
            </w:tcMar>
          </w:tcPr>
          <w:p>
            <w:pPr>
              <w:spacing w:after="20" w:line="247" w:lineRule="auto"/>
            </w:pPr>
            <w:r>
              <w:rPr>
                <w:b w:val="0"/>
                <w:color w:val="000000"/>
                <w:sz w:val="18"/>
              </w:rPr>
              <w:t>L1</w:t>
            </w:r>
          </w:p>
        </w:tc>
        <w:tc>
          <w:tcPr>
            <w:tcW w:type="dxa" w:w="2835"/>
            <w:vAlign w:val="center"/>
            <w:shd w:fill="FFFFFF"/>
            <w:tcMar>
              <w:top w:w="80" w:type="dxa"/>
              <w:bottom w:w="80" w:type="dxa"/>
              <w:left w:w="95" w:type="dxa"/>
              <w:right w:w="95" w:type="dxa"/>
            </w:tcMar>
          </w:tcPr>
          <w:p>
            <w:pPr>
              <w:spacing w:after="20" w:line="247" w:lineRule="auto"/>
            </w:pPr>
            <w:r>
              <w:rPr>
                <w:b w:val="0"/>
                <w:color w:val="000000"/>
                <w:sz w:val="18"/>
              </w:rPr>
              <w:t>A1 v B2</w:t>
            </w:r>
          </w:p>
        </w:tc>
        <w:tc>
          <w:tcPr>
            <w:tcW w:type="dxa" w:w="5216"/>
            <w:vAlign w:val="center"/>
            <w:shd w:fill="FFFFFF"/>
            <w:tcMar>
              <w:top w:w="80" w:type="dxa"/>
              <w:bottom w:w="80" w:type="dxa"/>
              <w:left w:w="95" w:type="dxa"/>
              <w:right w:w="95" w:type="dxa"/>
            </w:tcMar>
          </w:tcPr>
          <w:p>
            <w:pPr>
              <w:spacing w:after="20" w:line="247" w:lineRule="auto"/>
            </w:pPr>
            <w:r>
              <w:rPr>
                <w:b w:val="0"/>
                <w:color w:val="000000"/>
                <w:sz w:val="18"/>
              </w:rPr>
            </w:r>
          </w:p>
        </w:tc>
      </w:tr>
      <w:tr>
        <w:trPr>
          <w:cantSplit/>
        </w:trPr>
        <w:tc>
          <w:tcPr>
            <w:tcW w:type="dxa" w:w="1701"/>
            <w:vAlign w:val="center"/>
            <w:shd w:fill="FFFFFF"/>
            <w:tcMar>
              <w:top w:w="80" w:type="dxa"/>
              <w:bottom w:w="80" w:type="dxa"/>
              <w:left w:w="95" w:type="dxa"/>
              <w:right w:w="95" w:type="dxa"/>
            </w:tcMar>
          </w:tcPr>
          <w:p>
            <w:pPr>
              <w:spacing w:after="20" w:line="247" w:lineRule="auto"/>
            </w:pPr>
            <w:r>
              <w:rPr>
                <w:b w:val="0"/>
                <w:color w:val="000000"/>
                <w:sz w:val="18"/>
              </w:rPr>
              <w:t>L2</w:t>
            </w:r>
          </w:p>
        </w:tc>
        <w:tc>
          <w:tcPr>
            <w:tcW w:type="dxa" w:w="2835"/>
            <w:vAlign w:val="center"/>
            <w:shd w:fill="FFFFFF"/>
            <w:tcMar>
              <w:top w:w="80" w:type="dxa"/>
              <w:bottom w:w="80" w:type="dxa"/>
              <w:left w:w="95" w:type="dxa"/>
              <w:right w:w="95" w:type="dxa"/>
            </w:tcMar>
          </w:tcPr>
          <w:p>
            <w:pPr>
              <w:spacing w:after="20" w:line="247" w:lineRule="auto"/>
            </w:pPr>
            <w:r>
              <w:rPr>
                <w:b w:val="0"/>
                <w:color w:val="000000"/>
                <w:sz w:val="18"/>
              </w:rPr>
              <w:t>C1 v D2</w:t>
            </w:r>
          </w:p>
        </w:tc>
        <w:tc>
          <w:tcPr>
            <w:tcW w:type="dxa" w:w="5216"/>
            <w:vAlign w:val="center"/>
            <w:shd w:fill="FFFFFF"/>
            <w:tcMar>
              <w:top w:w="80" w:type="dxa"/>
              <w:bottom w:w="80" w:type="dxa"/>
              <w:left w:w="95" w:type="dxa"/>
              <w:right w:w="95" w:type="dxa"/>
            </w:tcMar>
          </w:tcPr>
          <w:p>
            <w:pPr>
              <w:spacing w:after="20" w:line="247" w:lineRule="auto"/>
            </w:pPr>
            <w:r>
              <w:rPr>
                <w:b w:val="0"/>
                <w:color w:val="000000"/>
                <w:sz w:val="18"/>
              </w:rPr>
            </w:r>
          </w:p>
        </w:tc>
      </w:tr>
      <w:tr>
        <w:trPr>
          <w:cantSplit/>
        </w:trPr>
        <w:tc>
          <w:tcPr>
            <w:tcW w:type="dxa" w:w="1701"/>
            <w:vAlign w:val="center"/>
            <w:shd w:fill="FFFFFF"/>
            <w:tcMar>
              <w:top w:w="80" w:type="dxa"/>
              <w:bottom w:w="80" w:type="dxa"/>
              <w:left w:w="95" w:type="dxa"/>
              <w:right w:w="95" w:type="dxa"/>
            </w:tcMar>
          </w:tcPr>
          <w:p>
            <w:pPr>
              <w:spacing w:after="20" w:line="247" w:lineRule="auto"/>
            </w:pPr>
            <w:r>
              <w:rPr>
                <w:b w:val="0"/>
                <w:color w:val="000000"/>
                <w:sz w:val="18"/>
              </w:rPr>
              <w:t>L3</w:t>
            </w:r>
          </w:p>
        </w:tc>
        <w:tc>
          <w:tcPr>
            <w:tcW w:type="dxa" w:w="2835"/>
            <w:vAlign w:val="center"/>
            <w:shd w:fill="FFFFFF"/>
            <w:tcMar>
              <w:top w:w="80" w:type="dxa"/>
              <w:bottom w:w="80" w:type="dxa"/>
              <w:left w:w="95" w:type="dxa"/>
              <w:right w:w="95" w:type="dxa"/>
            </w:tcMar>
          </w:tcPr>
          <w:p>
            <w:pPr>
              <w:spacing w:after="20" w:line="247" w:lineRule="auto"/>
            </w:pPr>
            <w:r>
              <w:rPr>
                <w:b w:val="0"/>
                <w:color w:val="000000"/>
                <w:sz w:val="18"/>
              </w:rPr>
              <w:t>E1 v F2</w:t>
            </w:r>
          </w:p>
        </w:tc>
        <w:tc>
          <w:tcPr>
            <w:tcW w:type="dxa" w:w="5216"/>
            <w:vAlign w:val="center"/>
            <w:shd w:fill="FFFFFF"/>
            <w:tcMar>
              <w:top w:w="80" w:type="dxa"/>
              <w:bottom w:w="80" w:type="dxa"/>
              <w:left w:w="95" w:type="dxa"/>
              <w:right w:w="95" w:type="dxa"/>
            </w:tcMar>
          </w:tcPr>
          <w:p>
            <w:pPr>
              <w:spacing w:after="20" w:line="247" w:lineRule="auto"/>
            </w:pPr>
            <w:r>
              <w:rPr>
                <w:b w:val="0"/>
                <w:color w:val="000000"/>
                <w:sz w:val="18"/>
              </w:rPr>
            </w:r>
          </w:p>
        </w:tc>
      </w:tr>
      <w:tr>
        <w:trPr>
          <w:cantSplit/>
        </w:trPr>
        <w:tc>
          <w:tcPr>
            <w:tcW w:type="dxa" w:w="1701"/>
            <w:vAlign w:val="center"/>
            <w:shd w:fill="FFFFFF"/>
            <w:tcMar>
              <w:top w:w="80" w:type="dxa"/>
              <w:bottom w:w="80" w:type="dxa"/>
              <w:left w:w="95" w:type="dxa"/>
              <w:right w:w="95" w:type="dxa"/>
            </w:tcMar>
          </w:tcPr>
          <w:p>
            <w:pPr>
              <w:spacing w:after="20" w:line="247" w:lineRule="auto"/>
            </w:pPr>
            <w:r>
              <w:rPr>
                <w:b w:val="0"/>
                <w:color w:val="000000"/>
                <w:sz w:val="18"/>
              </w:rPr>
              <w:t>L4</w:t>
            </w:r>
          </w:p>
        </w:tc>
        <w:tc>
          <w:tcPr>
            <w:tcW w:type="dxa" w:w="2835"/>
            <w:vAlign w:val="center"/>
            <w:shd w:fill="FFFFFF"/>
            <w:tcMar>
              <w:top w:w="80" w:type="dxa"/>
              <w:bottom w:w="80" w:type="dxa"/>
              <w:left w:w="95" w:type="dxa"/>
              <w:right w:w="95" w:type="dxa"/>
            </w:tcMar>
          </w:tcPr>
          <w:p>
            <w:pPr>
              <w:spacing w:after="20" w:line="247" w:lineRule="auto"/>
            </w:pPr>
            <w:r>
              <w:rPr>
                <w:b w:val="0"/>
                <w:color w:val="000000"/>
                <w:sz w:val="18"/>
              </w:rPr>
              <w:t>G1 v H2</w:t>
            </w:r>
          </w:p>
        </w:tc>
        <w:tc>
          <w:tcPr>
            <w:tcW w:type="dxa" w:w="5216"/>
            <w:vAlign w:val="center"/>
            <w:shd w:fill="FFFFFF"/>
            <w:tcMar>
              <w:top w:w="80" w:type="dxa"/>
              <w:bottom w:w="80" w:type="dxa"/>
              <w:left w:w="95" w:type="dxa"/>
              <w:right w:w="95" w:type="dxa"/>
            </w:tcMar>
          </w:tcPr>
          <w:p>
            <w:pPr>
              <w:spacing w:after="20" w:line="247" w:lineRule="auto"/>
            </w:pPr>
            <w:r>
              <w:rPr>
                <w:b w:val="0"/>
                <w:color w:val="000000"/>
                <w:sz w:val="18"/>
              </w:rPr>
            </w:r>
          </w:p>
        </w:tc>
      </w:tr>
      <w:tr>
        <w:trPr>
          <w:cantSplit/>
        </w:trPr>
        <w:tc>
          <w:tcPr>
            <w:tcW w:type="dxa" w:w="1701"/>
            <w:vAlign w:val="center"/>
            <w:shd w:fill="FFFFFF"/>
            <w:tcMar>
              <w:top w:w="80" w:type="dxa"/>
              <w:bottom w:w="80" w:type="dxa"/>
              <w:left w:w="95" w:type="dxa"/>
              <w:right w:w="95" w:type="dxa"/>
            </w:tcMar>
          </w:tcPr>
          <w:p>
            <w:pPr>
              <w:spacing w:after="20" w:line="247" w:lineRule="auto"/>
            </w:pPr>
            <w:r>
              <w:rPr>
                <w:b w:val="0"/>
                <w:color w:val="000000"/>
                <w:sz w:val="18"/>
              </w:rPr>
              <w:t>L5</w:t>
            </w:r>
          </w:p>
        </w:tc>
        <w:tc>
          <w:tcPr>
            <w:tcW w:type="dxa" w:w="2835"/>
            <w:vAlign w:val="center"/>
            <w:shd w:fill="FFFFFF"/>
            <w:tcMar>
              <w:top w:w="80" w:type="dxa"/>
              <w:bottom w:w="80" w:type="dxa"/>
              <w:left w:w="95" w:type="dxa"/>
              <w:right w:w="95" w:type="dxa"/>
            </w:tcMar>
          </w:tcPr>
          <w:p>
            <w:pPr>
              <w:spacing w:after="20" w:line="247" w:lineRule="auto"/>
            </w:pPr>
            <w:r>
              <w:rPr>
                <w:b w:val="0"/>
                <w:color w:val="000000"/>
                <w:sz w:val="18"/>
              </w:rPr>
              <w:t>B1 v A2</w:t>
            </w:r>
          </w:p>
        </w:tc>
        <w:tc>
          <w:tcPr>
            <w:tcW w:type="dxa" w:w="5216"/>
            <w:vAlign w:val="center"/>
            <w:shd w:fill="FFFFFF"/>
            <w:tcMar>
              <w:top w:w="80" w:type="dxa"/>
              <w:bottom w:w="80" w:type="dxa"/>
              <w:left w:w="95" w:type="dxa"/>
              <w:right w:w="95" w:type="dxa"/>
            </w:tcMar>
          </w:tcPr>
          <w:p>
            <w:pPr>
              <w:spacing w:after="20" w:line="247" w:lineRule="auto"/>
            </w:pPr>
            <w:r>
              <w:rPr>
                <w:b w:val="0"/>
                <w:color w:val="000000"/>
                <w:sz w:val="18"/>
              </w:rPr>
            </w:r>
          </w:p>
        </w:tc>
      </w:tr>
      <w:tr>
        <w:trPr>
          <w:cantSplit/>
        </w:trPr>
        <w:tc>
          <w:tcPr>
            <w:tcW w:type="dxa" w:w="1701"/>
            <w:vAlign w:val="center"/>
            <w:shd w:fill="FFFFFF"/>
            <w:tcMar>
              <w:top w:w="80" w:type="dxa"/>
              <w:bottom w:w="80" w:type="dxa"/>
              <w:left w:w="95" w:type="dxa"/>
              <w:right w:w="95" w:type="dxa"/>
            </w:tcMar>
          </w:tcPr>
          <w:p>
            <w:pPr>
              <w:spacing w:after="20" w:line="247" w:lineRule="auto"/>
            </w:pPr>
            <w:r>
              <w:rPr>
                <w:b w:val="0"/>
                <w:color w:val="000000"/>
                <w:sz w:val="18"/>
              </w:rPr>
              <w:t>L6</w:t>
            </w:r>
          </w:p>
        </w:tc>
        <w:tc>
          <w:tcPr>
            <w:tcW w:type="dxa" w:w="2835"/>
            <w:vAlign w:val="center"/>
            <w:shd w:fill="FFFFFF"/>
            <w:tcMar>
              <w:top w:w="80" w:type="dxa"/>
              <w:bottom w:w="80" w:type="dxa"/>
              <w:left w:w="95" w:type="dxa"/>
              <w:right w:w="95" w:type="dxa"/>
            </w:tcMar>
          </w:tcPr>
          <w:p>
            <w:pPr>
              <w:spacing w:after="20" w:line="247" w:lineRule="auto"/>
            </w:pPr>
            <w:r>
              <w:rPr>
                <w:b w:val="0"/>
                <w:color w:val="000000"/>
                <w:sz w:val="18"/>
              </w:rPr>
              <w:t>D1 v C2</w:t>
            </w:r>
          </w:p>
        </w:tc>
        <w:tc>
          <w:tcPr>
            <w:tcW w:type="dxa" w:w="5216"/>
            <w:vAlign w:val="center"/>
            <w:shd w:fill="FFFFFF"/>
            <w:tcMar>
              <w:top w:w="80" w:type="dxa"/>
              <w:bottom w:w="80" w:type="dxa"/>
              <w:left w:w="95" w:type="dxa"/>
              <w:right w:w="95" w:type="dxa"/>
            </w:tcMar>
          </w:tcPr>
          <w:p>
            <w:pPr>
              <w:spacing w:after="20" w:line="247" w:lineRule="auto"/>
            </w:pPr>
            <w:r>
              <w:rPr>
                <w:b w:val="0"/>
                <w:color w:val="000000"/>
                <w:sz w:val="18"/>
              </w:rPr>
            </w:r>
          </w:p>
        </w:tc>
      </w:tr>
      <w:tr>
        <w:trPr>
          <w:cantSplit/>
        </w:trPr>
        <w:tc>
          <w:tcPr>
            <w:tcW w:type="dxa" w:w="1701"/>
            <w:vAlign w:val="center"/>
            <w:shd w:fill="FFFFFF"/>
            <w:tcMar>
              <w:top w:w="80" w:type="dxa"/>
              <w:bottom w:w="80" w:type="dxa"/>
              <w:left w:w="95" w:type="dxa"/>
              <w:right w:w="95" w:type="dxa"/>
            </w:tcMar>
          </w:tcPr>
          <w:p>
            <w:pPr>
              <w:spacing w:after="20" w:line="247" w:lineRule="auto"/>
            </w:pPr>
            <w:r>
              <w:rPr>
                <w:b w:val="0"/>
                <w:color w:val="000000"/>
                <w:sz w:val="18"/>
              </w:rPr>
              <w:t>L7</w:t>
            </w:r>
          </w:p>
        </w:tc>
        <w:tc>
          <w:tcPr>
            <w:tcW w:type="dxa" w:w="2835"/>
            <w:vAlign w:val="center"/>
            <w:shd w:fill="FFFFFF"/>
            <w:tcMar>
              <w:top w:w="80" w:type="dxa"/>
              <w:bottom w:w="80" w:type="dxa"/>
              <w:left w:w="95" w:type="dxa"/>
              <w:right w:w="95" w:type="dxa"/>
            </w:tcMar>
          </w:tcPr>
          <w:p>
            <w:pPr>
              <w:spacing w:after="20" w:line="247" w:lineRule="auto"/>
            </w:pPr>
            <w:r>
              <w:rPr>
                <w:b w:val="0"/>
                <w:color w:val="000000"/>
                <w:sz w:val="18"/>
              </w:rPr>
              <w:t>F1 v E2</w:t>
            </w:r>
          </w:p>
        </w:tc>
        <w:tc>
          <w:tcPr>
            <w:tcW w:type="dxa" w:w="5216"/>
            <w:vAlign w:val="center"/>
            <w:shd w:fill="FFFFFF"/>
            <w:tcMar>
              <w:top w:w="80" w:type="dxa"/>
              <w:bottom w:w="80" w:type="dxa"/>
              <w:left w:w="95" w:type="dxa"/>
              <w:right w:w="95" w:type="dxa"/>
            </w:tcMar>
          </w:tcPr>
          <w:p>
            <w:pPr>
              <w:spacing w:after="20" w:line="247" w:lineRule="auto"/>
            </w:pPr>
            <w:r>
              <w:rPr>
                <w:b w:val="0"/>
                <w:color w:val="000000"/>
                <w:sz w:val="18"/>
              </w:rPr>
            </w:r>
          </w:p>
        </w:tc>
      </w:tr>
      <w:tr>
        <w:trPr>
          <w:cantSplit/>
        </w:trPr>
        <w:tc>
          <w:tcPr>
            <w:tcW w:type="dxa" w:w="1701"/>
            <w:vAlign w:val="center"/>
            <w:shd w:fill="FFFFFF"/>
            <w:tcMar>
              <w:top w:w="80" w:type="dxa"/>
              <w:bottom w:w="80" w:type="dxa"/>
              <w:left w:w="95" w:type="dxa"/>
              <w:right w:w="95" w:type="dxa"/>
            </w:tcMar>
          </w:tcPr>
          <w:p>
            <w:pPr>
              <w:spacing w:after="20" w:line="247" w:lineRule="auto"/>
            </w:pPr>
            <w:r>
              <w:rPr>
                <w:b w:val="0"/>
                <w:color w:val="000000"/>
                <w:sz w:val="18"/>
              </w:rPr>
              <w:t>L8</w:t>
            </w:r>
          </w:p>
        </w:tc>
        <w:tc>
          <w:tcPr>
            <w:tcW w:type="dxa" w:w="2835"/>
            <w:vAlign w:val="center"/>
            <w:shd w:fill="FFFFFF"/>
            <w:tcMar>
              <w:top w:w="80" w:type="dxa"/>
              <w:bottom w:w="80" w:type="dxa"/>
              <w:left w:w="95" w:type="dxa"/>
              <w:right w:w="95" w:type="dxa"/>
            </w:tcMar>
          </w:tcPr>
          <w:p>
            <w:pPr>
              <w:spacing w:after="20" w:line="247" w:lineRule="auto"/>
            </w:pPr>
            <w:r>
              <w:rPr>
                <w:b w:val="0"/>
                <w:color w:val="000000"/>
                <w:sz w:val="18"/>
              </w:rPr>
              <w:t>H1 v G2</w:t>
            </w:r>
          </w:p>
        </w:tc>
        <w:tc>
          <w:tcPr>
            <w:tcW w:type="dxa" w:w="5216"/>
            <w:vAlign w:val="center"/>
            <w:shd w:fill="FFFFFF"/>
            <w:tcMar>
              <w:top w:w="80" w:type="dxa"/>
              <w:bottom w:w="80" w:type="dxa"/>
              <w:left w:w="95" w:type="dxa"/>
              <w:right w:w="95" w:type="dxa"/>
            </w:tcMar>
          </w:tcPr>
          <w:p>
            <w:pPr>
              <w:spacing w:after="20" w:line="247" w:lineRule="auto"/>
            </w:pPr>
            <w:r>
              <w:rPr>
                <w:b w:val="0"/>
                <w:color w:val="000000"/>
                <w:sz w:val="18"/>
              </w:rPr>
            </w:r>
          </w:p>
        </w:tc>
      </w:tr>
    </w:tbl>
    <w:p>
      <w:pPr>
        <w:spacing w:after="20"/>
      </w:pP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01"/>
        <w:gridCol w:w="3969"/>
        <w:gridCol w:w="4082"/>
      </w:tblGrid>
      <w:tr>
        <w:trPr>
          <w:cantSplit/>
          <w:tblHeader/>
        </w:trPr>
        <w:tc>
          <w:tcPr>
            <w:tcW w:type="dxa" w:w="1701"/>
            <w:vAlign w:val="center"/>
            <w:shd w:fill="23384D"/>
            <w:tcMar>
              <w:top w:w="80" w:type="dxa"/>
              <w:bottom w:w="80" w:type="dxa"/>
              <w:left w:w="95" w:type="dxa"/>
              <w:right w:w="95" w:type="dxa"/>
            </w:tcMar>
          </w:tcPr>
          <w:p>
            <w:pPr>
              <w:spacing w:after="20" w:line="247" w:lineRule="auto"/>
            </w:pPr>
            <w:r>
              <w:rPr>
                <w:b/>
                <w:color w:val="FFFFFF"/>
                <w:sz w:val="18"/>
              </w:rPr>
              <w:t>Round</w:t>
            </w:r>
          </w:p>
        </w:tc>
        <w:tc>
          <w:tcPr>
            <w:tcW w:type="dxa" w:w="3969"/>
            <w:vAlign w:val="center"/>
            <w:shd w:fill="23384D"/>
            <w:tcMar>
              <w:top w:w="80" w:type="dxa"/>
              <w:bottom w:w="80" w:type="dxa"/>
              <w:left w:w="95" w:type="dxa"/>
              <w:right w:w="95" w:type="dxa"/>
            </w:tcMar>
          </w:tcPr>
          <w:p>
            <w:pPr>
              <w:spacing w:after="20" w:line="247" w:lineRule="auto"/>
            </w:pPr>
            <w:r>
              <w:rPr>
                <w:b/>
                <w:color w:val="FFFFFF"/>
                <w:sz w:val="18"/>
              </w:rPr>
              <w:t>Pairing</w:t>
            </w:r>
          </w:p>
        </w:tc>
        <w:tc>
          <w:tcPr>
            <w:tcW w:type="dxa" w:w="4082"/>
            <w:vAlign w:val="center"/>
            <w:shd w:fill="23384D"/>
            <w:tcMar>
              <w:top w:w="80" w:type="dxa"/>
              <w:bottom w:w="80" w:type="dxa"/>
              <w:left w:w="95" w:type="dxa"/>
              <w:right w:w="95" w:type="dxa"/>
            </w:tcMar>
          </w:tcPr>
          <w:p>
            <w:pPr>
              <w:spacing w:after="20" w:line="247" w:lineRule="auto"/>
            </w:pPr>
            <w:r>
              <w:rPr>
                <w:b/>
                <w:color w:val="FFFFFF"/>
                <w:sz w:val="18"/>
              </w:rPr>
              <w:t>Winner / score</w:t>
            </w:r>
          </w:p>
        </w:tc>
      </w:tr>
      <w:tr>
        <w:trPr>
          <w:cantSplit/>
        </w:trPr>
        <w:tc>
          <w:tcPr>
            <w:tcW w:type="dxa" w:w="1701"/>
            <w:vAlign w:val="center"/>
            <w:shd w:fill="FFFFFF"/>
            <w:tcMar>
              <w:top w:w="80" w:type="dxa"/>
              <w:bottom w:w="80" w:type="dxa"/>
              <w:left w:w="95" w:type="dxa"/>
              <w:right w:w="95" w:type="dxa"/>
            </w:tcMar>
          </w:tcPr>
          <w:p>
            <w:pPr>
              <w:spacing w:after="20" w:line="247" w:lineRule="auto"/>
            </w:pPr>
            <w:r>
              <w:rPr>
                <w:b w:val="0"/>
                <w:color w:val="000000"/>
                <w:sz w:val="18"/>
              </w:rPr>
              <w:t>Q1</w:t>
            </w:r>
          </w:p>
        </w:tc>
        <w:tc>
          <w:tcPr>
            <w:tcW w:type="dxa" w:w="3969"/>
            <w:vAlign w:val="center"/>
            <w:shd w:fill="FFFFFF"/>
            <w:tcMar>
              <w:top w:w="80" w:type="dxa"/>
              <w:bottom w:w="80" w:type="dxa"/>
              <w:left w:w="95" w:type="dxa"/>
              <w:right w:w="95" w:type="dxa"/>
            </w:tcMar>
          </w:tcPr>
          <w:p>
            <w:pPr>
              <w:spacing w:after="20" w:line="247" w:lineRule="auto"/>
            </w:pPr>
            <w:r>
              <w:rPr>
                <w:b w:val="0"/>
                <w:color w:val="000000"/>
                <w:sz w:val="18"/>
              </w:rPr>
              <w:t>Winner L1 v Winner L2</w:t>
            </w:r>
          </w:p>
        </w:tc>
        <w:tc>
          <w:tcPr>
            <w:tcW w:type="dxa" w:w="4082"/>
            <w:vAlign w:val="center"/>
            <w:shd w:fill="FFFFFF"/>
            <w:tcMar>
              <w:top w:w="80" w:type="dxa"/>
              <w:bottom w:w="80" w:type="dxa"/>
              <w:left w:w="95" w:type="dxa"/>
              <w:right w:w="95" w:type="dxa"/>
            </w:tcMar>
          </w:tcPr>
          <w:p>
            <w:pPr>
              <w:spacing w:after="20" w:line="247" w:lineRule="auto"/>
            </w:pPr>
            <w:r>
              <w:rPr>
                <w:b w:val="0"/>
                <w:color w:val="000000"/>
                <w:sz w:val="18"/>
              </w:rPr>
            </w:r>
          </w:p>
        </w:tc>
      </w:tr>
      <w:tr>
        <w:trPr>
          <w:cantSplit/>
        </w:trPr>
        <w:tc>
          <w:tcPr>
            <w:tcW w:type="dxa" w:w="1701"/>
            <w:vAlign w:val="center"/>
            <w:shd w:fill="FFFFFF"/>
            <w:tcMar>
              <w:top w:w="80" w:type="dxa"/>
              <w:bottom w:w="80" w:type="dxa"/>
              <w:left w:w="95" w:type="dxa"/>
              <w:right w:w="95" w:type="dxa"/>
            </w:tcMar>
          </w:tcPr>
          <w:p>
            <w:pPr>
              <w:spacing w:after="20" w:line="247" w:lineRule="auto"/>
            </w:pPr>
            <w:r>
              <w:rPr>
                <w:b w:val="0"/>
                <w:color w:val="000000"/>
                <w:sz w:val="18"/>
              </w:rPr>
              <w:t>Q2</w:t>
            </w:r>
          </w:p>
        </w:tc>
        <w:tc>
          <w:tcPr>
            <w:tcW w:type="dxa" w:w="3969"/>
            <w:vAlign w:val="center"/>
            <w:shd w:fill="FFFFFF"/>
            <w:tcMar>
              <w:top w:w="80" w:type="dxa"/>
              <w:bottom w:w="80" w:type="dxa"/>
              <w:left w:w="95" w:type="dxa"/>
              <w:right w:w="95" w:type="dxa"/>
            </w:tcMar>
          </w:tcPr>
          <w:p>
            <w:pPr>
              <w:spacing w:after="20" w:line="247" w:lineRule="auto"/>
            </w:pPr>
            <w:r>
              <w:rPr>
                <w:b w:val="0"/>
                <w:color w:val="000000"/>
                <w:sz w:val="18"/>
              </w:rPr>
              <w:t>Winner L3 v Winner L4</w:t>
            </w:r>
          </w:p>
        </w:tc>
        <w:tc>
          <w:tcPr>
            <w:tcW w:type="dxa" w:w="4082"/>
            <w:vAlign w:val="center"/>
            <w:shd w:fill="FFFFFF"/>
            <w:tcMar>
              <w:top w:w="80" w:type="dxa"/>
              <w:bottom w:w="80" w:type="dxa"/>
              <w:left w:w="95" w:type="dxa"/>
              <w:right w:w="95" w:type="dxa"/>
            </w:tcMar>
          </w:tcPr>
          <w:p>
            <w:pPr>
              <w:spacing w:after="20" w:line="247" w:lineRule="auto"/>
            </w:pPr>
            <w:r>
              <w:rPr>
                <w:b w:val="0"/>
                <w:color w:val="000000"/>
                <w:sz w:val="18"/>
              </w:rPr>
            </w:r>
          </w:p>
        </w:tc>
      </w:tr>
      <w:tr>
        <w:trPr>
          <w:cantSplit/>
        </w:trPr>
        <w:tc>
          <w:tcPr>
            <w:tcW w:type="dxa" w:w="1701"/>
            <w:vAlign w:val="center"/>
            <w:shd w:fill="FFFFFF"/>
            <w:tcMar>
              <w:top w:w="80" w:type="dxa"/>
              <w:bottom w:w="80" w:type="dxa"/>
              <w:left w:w="95" w:type="dxa"/>
              <w:right w:w="95" w:type="dxa"/>
            </w:tcMar>
          </w:tcPr>
          <w:p>
            <w:pPr>
              <w:spacing w:after="20" w:line="247" w:lineRule="auto"/>
            </w:pPr>
            <w:r>
              <w:rPr>
                <w:b w:val="0"/>
                <w:color w:val="000000"/>
                <w:sz w:val="18"/>
              </w:rPr>
              <w:t>Q3</w:t>
            </w:r>
          </w:p>
        </w:tc>
        <w:tc>
          <w:tcPr>
            <w:tcW w:type="dxa" w:w="3969"/>
            <w:vAlign w:val="center"/>
            <w:shd w:fill="FFFFFF"/>
            <w:tcMar>
              <w:top w:w="80" w:type="dxa"/>
              <w:bottom w:w="80" w:type="dxa"/>
              <w:left w:w="95" w:type="dxa"/>
              <w:right w:w="95" w:type="dxa"/>
            </w:tcMar>
          </w:tcPr>
          <w:p>
            <w:pPr>
              <w:spacing w:after="20" w:line="247" w:lineRule="auto"/>
            </w:pPr>
            <w:r>
              <w:rPr>
                <w:b w:val="0"/>
                <w:color w:val="000000"/>
                <w:sz w:val="18"/>
              </w:rPr>
              <w:t>Winner L5 v Winner L6</w:t>
            </w:r>
          </w:p>
        </w:tc>
        <w:tc>
          <w:tcPr>
            <w:tcW w:type="dxa" w:w="4082"/>
            <w:vAlign w:val="center"/>
            <w:shd w:fill="FFFFFF"/>
            <w:tcMar>
              <w:top w:w="80" w:type="dxa"/>
              <w:bottom w:w="80" w:type="dxa"/>
              <w:left w:w="95" w:type="dxa"/>
              <w:right w:w="95" w:type="dxa"/>
            </w:tcMar>
          </w:tcPr>
          <w:p>
            <w:pPr>
              <w:spacing w:after="20" w:line="247" w:lineRule="auto"/>
            </w:pPr>
            <w:r>
              <w:rPr>
                <w:b w:val="0"/>
                <w:color w:val="000000"/>
                <w:sz w:val="18"/>
              </w:rPr>
            </w:r>
          </w:p>
        </w:tc>
      </w:tr>
      <w:tr>
        <w:trPr>
          <w:cantSplit/>
        </w:trPr>
        <w:tc>
          <w:tcPr>
            <w:tcW w:type="dxa" w:w="1701"/>
            <w:vAlign w:val="center"/>
            <w:shd w:fill="FFFFFF"/>
            <w:tcMar>
              <w:top w:w="80" w:type="dxa"/>
              <w:bottom w:w="80" w:type="dxa"/>
              <w:left w:w="95" w:type="dxa"/>
              <w:right w:w="95" w:type="dxa"/>
            </w:tcMar>
          </w:tcPr>
          <w:p>
            <w:pPr>
              <w:spacing w:after="20" w:line="247" w:lineRule="auto"/>
            </w:pPr>
            <w:r>
              <w:rPr>
                <w:b w:val="0"/>
                <w:color w:val="000000"/>
                <w:sz w:val="18"/>
              </w:rPr>
              <w:t>Q4</w:t>
            </w:r>
          </w:p>
        </w:tc>
        <w:tc>
          <w:tcPr>
            <w:tcW w:type="dxa" w:w="3969"/>
            <w:vAlign w:val="center"/>
            <w:shd w:fill="FFFFFF"/>
            <w:tcMar>
              <w:top w:w="80" w:type="dxa"/>
              <w:bottom w:w="80" w:type="dxa"/>
              <w:left w:w="95" w:type="dxa"/>
              <w:right w:w="95" w:type="dxa"/>
            </w:tcMar>
          </w:tcPr>
          <w:p>
            <w:pPr>
              <w:spacing w:after="20" w:line="247" w:lineRule="auto"/>
            </w:pPr>
            <w:r>
              <w:rPr>
                <w:b w:val="0"/>
                <w:color w:val="000000"/>
                <w:sz w:val="18"/>
              </w:rPr>
              <w:t>Winner L7 v Winner L8</w:t>
            </w:r>
          </w:p>
        </w:tc>
        <w:tc>
          <w:tcPr>
            <w:tcW w:type="dxa" w:w="4082"/>
            <w:vAlign w:val="center"/>
            <w:shd w:fill="FFFFFF"/>
            <w:tcMar>
              <w:top w:w="80" w:type="dxa"/>
              <w:bottom w:w="80" w:type="dxa"/>
              <w:left w:w="95" w:type="dxa"/>
              <w:right w:w="95" w:type="dxa"/>
            </w:tcMar>
          </w:tcPr>
          <w:p>
            <w:pPr>
              <w:spacing w:after="20" w:line="247" w:lineRule="auto"/>
            </w:pPr>
            <w:r>
              <w:rPr>
                <w:b w:val="0"/>
                <w:color w:val="000000"/>
                <w:sz w:val="18"/>
              </w:rPr>
            </w:r>
          </w:p>
        </w:tc>
      </w:tr>
      <w:tr>
        <w:trPr>
          <w:cantSplit/>
        </w:trPr>
        <w:tc>
          <w:tcPr>
            <w:tcW w:type="dxa" w:w="1701"/>
            <w:vAlign w:val="center"/>
            <w:shd w:fill="FFFFFF"/>
            <w:tcMar>
              <w:top w:w="80" w:type="dxa"/>
              <w:bottom w:w="80" w:type="dxa"/>
              <w:left w:w="95" w:type="dxa"/>
              <w:right w:w="95" w:type="dxa"/>
            </w:tcMar>
          </w:tcPr>
          <w:p>
            <w:pPr>
              <w:spacing w:after="20" w:line="247" w:lineRule="auto"/>
            </w:pPr>
            <w:r>
              <w:rPr>
                <w:b w:val="0"/>
                <w:color w:val="000000"/>
                <w:sz w:val="18"/>
              </w:rPr>
              <w:t>S1</w:t>
            </w:r>
          </w:p>
        </w:tc>
        <w:tc>
          <w:tcPr>
            <w:tcW w:type="dxa" w:w="3969"/>
            <w:vAlign w:val="center"/>
            <w:shd w:fill="FFFFFF"/>
            <w:tcMar>
              <w:top w:w="80" w:type="dxa"/>
              <w:bottom w:w="80" w:type="dxa"/>
              <w:left w:w="95" w:type="dxa"/>
              <w:right w:w="95" w:type="dxa"/>
            </w:tcMar>
          </w:tcPr>
          <w:p>
            <w:pPr>
              <w:spacing w:after="20" w:line="247" w:lineRule="auto"/>
            </w:pPr>
            <w:r>
              <w:rPr>
                <w:b w:val="0"/>
                <w:color w:val="000000"/>
                <w:sz w:val="18"/>
              </w:rPr>
              <w:t>Winner Q1 v Winner Q2</w:t>
            </w:r>
          </w:p>
        </w:tc>
        <w:tc>
          <w:tcPr>
            <w:tcW w:type="dxa" w:w="4082"/>
            <w:vAlign w:val="center"/>
            <w:shd w:fill="FFFFFF"/>
            <w:tcMar>
              <w:top w:w="80" w:type="dxa"/>
              <w:bottom w:w="80" w:type="dxa"/>
              <w:left w:w="95" w:type="dxa"/>
              <w:right w:w="95" w:type="dxa"/>
            </w:tcMar>
          </w:tcPr>
          <w:p>
            <w:pPr>
              <w:spacing w:after="20" w:line="247" w:lineRule="auto"/>
            </w:pPr>
            <w:r>
              <w:rPr>
                <w:b w:val="0"/>
                <w:color w:val="000000"/>
                <w:sz w:val="18"/>
              </w:rPr>
            </w:r>
          </w:p>
        </w:tc>
      </w:tr>
      <w:tr>
        <w:trPr>
          <w:cantSplit/>
        </w:trPr>
        <w:tc>
          <w:tcPr>
            <w:tcW w:type="dxa" w:w="1701"/>
            <w:vAlign w:val="center"/>
            <w:shd w:fill="FFFFFF"/>
            <w:tcMar>
              <w:top w:w="80" w:type="dxa"/>
              <w:bottom w:w="80" w:type="dxa"/>
              <w:left w:w="95" w:type="dxa"/>
              <w:right w:w="95" w:type="dxa"/>
            </w:tcMar>
          </w:tcPr>
          <w:p>
            <w:pPr>
              <w:spacing w:after="20" w:line="247" w:lineRule="auto"/>
            </w:pPr>
            <w:r>
              <w:rPr>
                <w:b w:val="0"/>
                <w:color w:val="000000"/>
                <w:sz w:val="18"/>
              </w:rPr>
              <w:t>S2</w:t>
            </w:r>
          </w:p>
        </w:tc>
        <w:tc>
          <w:tcPr>
            <w:tcW w:type="dxa" w:w="3969"/>
            <w:vAlign w:val="center"/>
            <w:shd w:fill="FFFFFF"/>
            <w:tcMar>
              <w:top w:w="80" w:type="dxa"/>
              <w:bottom w:w="80" w:type="dxa"/>
              <w:left w:w="95" w:type="dxa"/>
              <w:right w:w="95" w:type="dxa"/>
            </w:tcMar>
          </w:tcPr>
          <w:p>
            <w:pPr>
              <w:spacing w:after="20" w:line="247" w:lineRule="auto"/>
            </w:pPr>
            <w:r>
              <w:rPr>
                <w:b w:val="0"/>
                <w:color w:val="000000"/>
                <w:sz w:val="18"/>
              </w:rPr>
              <w:t>Winner Q3 v Winner Q4</w:t>
            </w:r>
          </w:p>
        </w:tc>
        <w:tc>
          <w:tcPr>
            <w:tcW w:type="dxa" w:w="4082"/>
            <w:vAlign w:val="center"/>
            <w:shd w:fill="FFFFFF"/>
            <w:tcMar>
              <w:top w:w="80" w:type="dxa"/>
              <w:bottom w:w="80" w:type="dxa"/>
              <w:left w:w="95" w:type="dxa"/>
              <w:right w:w="95" w:type="dxa"/>
            </w:tcMar>
          </w:tcPr>
          <w:p>
            <w:pPr>
              <w:spacing w:after="20" w:line="247" w:lineRule="auto"/>
            </w:pPr>
            <w:r>
              <w:rPr>
                <w:b w:val="0"/>
                <w:color w:val="000000"/>
                <w:sz w:val="18"/>
              </w:rPr>
            </w:r>
          </w:p>
        </w:tc>
      </w:tr>
      <w:tr>
        <w:trPr>
          <w:cantSplit/>
        </w:trPr>
        <w:tc>
          <w:tcPr>
            <w:tcW w:type="dxa" w:w="1701"/>
            <w:vAlign w:val="center"/>
            <w:shd w:fill="FFFFFF"/>
            <w:tcMar>
              <w:top w:w="80" w:type="dxa"/>
              <w:bottom w:w="80" w:type="dxa"/>
              <w:left w:w="95" w:type="dxa"/>
              <w:right w:w="95" w:type="dxa"/>
            </w:tcMar>
          </w:tcPr>
          <w:p>
            <w:pPr>
              <w:spacing w:after="20" w:line="247" w:lineRule="auto"/>
            </w:pPr>
            <w:r>
              <w:rPr>
                <w:b w:val="0"/>
                <w:color w:val="000000"/>
                <w:sz w:val="18"/>
              </w:rPr>
              <w:t>Final</w:t>
            </w:r>
          </w:p>
        </w:tc>
        <w:tc>
          <w:tcPr>
            <w:tcW w:type="dxa" w:w="3969"/>
            <w:vAlign w:val="center"/>
            <w:shd w:fill="FFFFFF"/>
            <w:tcMar>
              <w:top w:w="80" w:type="dxa"/>
              <w:bottom w:w="80" w:type="dxa"/>
              <w:left w:w="95" w:type="dxa"/>
              <w:right w:w="95" w:type="dxa"/>
            </w:tcMar>
          </w:tcPr>
          <w:p>
            <w:pPr>
              <w:spacing w:after="20" w:line="247" w:lineRule="auto"/>
            </w:pPr>
            <w:r>
              <w:rPr>
                <w:b w:val="0"/>
                <w:color w:val="000000"/>
                <w:sz w:val="18"/>
              </w:rPr>
              <w:t>Winner S1 v Winner S2</w:t>
            </w:r>
          </w:p>
        </w:tc>
        <w:tc>
          <w:tcPr>
            <w:tcW w:type="dxa" w:w="4082"/>
            <w:vAlign w:val="center"/>
            <w:shd w:fill="FFFFFF"/>
            <w:tcMar>
              <w:top w:w="80" w:type="dxa"/>
              <w:bottom w:w="80" w:type="dxa"/>
              <w:left w:w="95" w:type="dxa"/>
              <w:right w:w="95" w:type="dxa"/>
            </w:tcMar>
          </w:tcPr>
          <w:p>
            <w:pPr>
              <w:spacing w:after="20" w:line="247" w:lineRule="auto"/>
            </w:pPr>
            <w:r>
              <w:rPr>
                <w:b w:val="0"/>
                <w:color w:val="000000"/>
                <w:sz w:val="18"/>
              </w:rPr>
            </w:r>
          </w:p>
        </w:tc>
      </w:tr>
    </w:tbl>
    <w:p>
      <w:pPr>
        <w:spacing w:after="20"/>
      </w:pPr>
    </w:p>
    <w:p>
      <w:r>
        <w:rPr>
          <w:b w:val="0"/>
          <w:sz w:val="19"/>
        </w:rPr>
        <w:t>16 or 12 teams / four pools: Q1 A1 v B2; Q2 C1 v D2; Q3 B1 v A2; Q4 D1 v C2. Then S1 = winners Q1/Q2; S2 = winners Q3/Q4; Final = winners S1/S2. For eight teams / two pools: S1 A1 v B2; S2 B1 v A2; then Final. For 24 or 32 teams use the Last 16 mapping above.</w:t>
      </w:r>
    </w:p>
    <w:p>
      <w:pPr>
        <w:pStyle w:val="Heading2"/>
      </w:pPr>
      <w:r>
        <w:t>Reference guidance for organisers</w:t>
      </w:r>
    </w:p>
    <w:p>
      <w:r>
        <w:rPr>
          <w:b w:val="0"/>
          <w:sz w:val="18"/>
        </w:rPr>
        <w:t>Checked 12 October 2026. These sources support setup and venue/fundraising checks; this plan’s competition procedures are local event rules. Confirm the club’s actual policies and permissions before launch.</w:t>
      </w:r>
    </w:p>
    <w:p>
      <w:pPr>
        <w:spacing w:after="80"/>
      </w:pPr>
      <w:hyperlink r:id="rId10">
        <w:r>
          <w:rPr>
            <w:color w:val="23384D"/>
          </w:rPr>
          <w:t>[1] PDC Europe  •  Darts setup and scoring fundamentals</w:t>
        </w:r>
      </w:hyperlink>
    </w:p>
    <w:p>
      <w:pPr>
        <w:spacing w:after="80"/>
      </w:pPr>
      <w:hyperlink r:id="rId11">
        <w:r>
          <w:rPr>
            <w:color w:val="23384D"/>
          </w:rPr>
          <w:t>[2] GOV.UK  •  Alcohol licensing and club premises certificates</w:t>
        </w:r>
      </w:hyperlink>
    </w:p>
    <w:p>
      <w:pPr>
        <w:spacing w:after="80"/>
      </w:pPr>
      <w:hyperlink r:id="rId12">
        <w:r>
          <w:rPr>
            <w:color w:val="23384D"/>
          </w:rPr>
          <w:t>[3] England Rugby Schools  •  Safeguarding and RFU policy signposting</w:t>
        </w:r>
      </w:hyperlink>
    </w:p>
    <w:p>
      <w:pPr>
        <w:spacing w:after="80"/>
      </w:pPr>
      <w:hyperlink r:id="rId13">
        <w:r>
          <w:rPr>
            <w:color w:val="23384D"/>
          </w:rPr>
          <w:t>[4] GOV.UK  •  Alcohol and young people</w:t>
        </w:r>
      </w:hyperlink>
    </w:p>
    <w:p>
      <w:pPr>
        <w:spacing w:after="80"/>
      </w:pPr>
      <w:hyperlink r:id="rId14">
        <w:r>
          <w:rPr>
            <w:color w:val="23384D"/>
          </w:rPr>
          <w:t>[5] Gambling Commission  •  Running raffles at events</w:t>
        </w:r>
      </w:hyperlink>
    </w:p>
    <w:sectPr w:rsidR="00FC693F" w:rsidRPr="0006063C" w:rsidSect="00034616">
      <w:footerReference w:type="default" r:id="rId9"/>
      <w:pgSz w:w="11906" w:h="16838"/>
      <w:pgMar w:top="964" w:right="1077" w:bottom="907" w:left="1077" w:header="369"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RRC Doubles Darts Championship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pdc-europe.tv/turnierformate" TargetMode="External"/><Relationship Id="rId11" Type="http://schemas.openxmlformats.org/officeDocument/2006/relationships/hyperlink" Target="https://www.gov.uk/guidance/alcohol-licensing" TargetMode="External"/><Relationship Id="rId12" Type="http://schemas.openxmlformats.org/officeDocument/2006/relationships/hyperlink" Target="https://www.englandrugby-schools.com/safeguarding" TargetMode="External"/><Relationship Id="rId13" Type="http://schemas.openxmlformats.org/officeDocument/2006/relationships/hyperlink" Target="https://www.gov.uk/alcohol-young-people-law" TargetMode="External"/><Relationship Id="rId14" Type="http://schemas.openxmlformats.org/officeDocument/2006/relationships/hyperlink" Target="https://www.gamblingcommission.gov.uk/public-and-players/guide/page/how-to-run-a-fundraiser-with-lotteries-or-raffles-at-ev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Romsey Rugby Club Doubles Darts Championship – Event &amp; Operating Plan</dc:title>
  <dc:subject>Committee approval and practical tournament operations</dc:subject>
  <dc:creator>Romsey Rugby Club</dc:creator>
  <cp:keywords/>
  <dc:description>generated by python-docx</dc:description>
  <cp:lastModifiedBy/>
  <cp:revision>1</cp:revision>
  <dcterms:created xsi:type="dcterms:W3CDTF">2013-12-23T23:15:00Z</dcterms:created>
  <dcterms:modified xsi:type="dcterms:W3CDTF">2013-12-23T23:15:00Z</dcterms:modified>
  <cp:category/>
</cp:coreProperties>
</file>